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B8FA" w14:textId="55715610" w:rsidR="00C3024A" w:rsidRPr="00633E71" w:rsidRDefault="00AA30FA" w:rsidP="00AA30FA">
      <w:pPr>
        <w:pBdr>
          <w:bottom w:val="single" w:sz="24" w:space="0" w:color="091C6B"/>
        </w:pBdr>
        <w:shd w:val="clear" w:color="auto" w:fill="F5F5F5"/>
        <w:spacing w:before="161" w:after="161" w:line="240" w:lineRule="auto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AA30FA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VALUTAZIONE D’IMPATTO SULLA PROTEZIONE DEI DATI</w:t>
      </w:r>
      <w:r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 xml:space="preserve"> </w:t>
      </w:r>
      <w:r w:rsidR="00FB10B8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PROCEDURA</w:t>
      </w:r>
      <w:r w:rsidRPr="00AA30FA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 xml:space="preserve"> WHISTLEBLOWING</w:t>
      </w:r>
    </w:p>
    <w:p w14:paraId="72371C85" w14:textId="77777777" w:rsidR="00C3024A" w:rsidRPr="00633E71" w:rsidRDefault="00C3024A" w:rsidP="00633E71">
      <w:pPr>
        <w:pBdr>
          <w:bottom w:val="single" w:sz="24" w:space="0" w:color="091C6B"/>
        </w:pBdr>
        <w:shd w:val="clear" w:color="auto" w:fill="F5F5F5"/>
        <w:spacing w:before="161" w:after="161" w:line="240" w:lineRule="auto"/>
        <w:jc w:val="both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Informazioni sulla PIA</w:t>
      </w:r>
    </w:p>
    <w:p w14:paraId="479A843F" w14:textId="098B981B" w:rsidR="003F4021" w:rsidRPr="00633E71" w:rsidRDefault="00C3024A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Nome della PIA</w:t>
      </w:r>
      <w:r w:rsidR="00523A80" w:rsidRPr="00633E71">
        <w:rPr>
          <w:rFonts w:eastAsia="Times New Roman" w:cstheme="minorHAnsi"/>
          <w:color w:val="091C6B"/>
          <w:sz w:val="27"/>
          <w:szCs w:val="27"/>
          <w:lang w:eastAsia="it-IT"/>
        </w:rPr>
        <w:t xml:space="preserve">: </w:t>
      </w:r>
      <w:r w:rsidR="00523A80" w:rsidRPr="00633E71">
        <w:rPr>
          <w:rFonts w:eastAsia="Times New Roman" w:cstheme="minorHAnsi"/>
          <w:sz w:val="24"/>
          <w:szCs w:val="24"/>
          <w:lang w:eastAsia="it-IT"/>
        </w:rPr>
        <w:t>SEGNALAZIONI DI VIOLAZIONI DELLE DISPOSIZIONI NORMATIVE AI SENSI DEL DECRETO LEGISLATIVO 10 MARZO 2023, n. 24 (WHISTLEBLOWING)</w:t>
      </w:r>
    </w:p>
    <w:p w14:paraId="16B03C48" w14:textId="09FFCAF4" w:rsidR="00C3024A" w:rsidRPr="00633E71" w:rsidRDefault="003F402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sz w:val="24"/>
          <w:szCs w:val="24"/>
          <w:lang w:eastAsia="it-IT"/>
        </w:rPr>
        <w:t>(</w:t>
      </w:r>
      <w:r w:rsidR="00354EBE" w:rsidRPr="00633E71">
        <w:rPr>
          <w:rFonts w:eastAsia="Times New Roman" w:cstheme="minorHAnsi"/>
          <w:sz w:val="24"/>
          <w:szCs w:val="24"/>
          <w:lang w:eastAsia="it-IT"/>
        </w:rPr>
        <w:t>forma scritta/orale</w:t>
      </w:r>
      <w:r w:rsidRPr="00633E71">
        <w:rPr>
          <w:rFonts w:eastAsia="Times New Roman" w:cstheme="minorHAnsi"/>
          <w:sz w:val="24"/>
          <w:szCs w:val="24"/>
          <w:lang w:eastAsia="it-IT"/>
        </w:rPr>
        <w:t>)</w:t>
      </w:r>
    </w:p>
    <w:p w14:paraId="02054E0F" w14:textId="54BF15DD" w:rsidR="00C3024A" w:rsidRPr="00633E71" w:rsidRDefault="00C3024A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 xml:space="preserve">Nome autore </w:t>
      </w:r>
    </w:p>
    <w:p w14:paraId="41B6B286" w14:textId="47BB2829" w:rsidR="004D2A94" w:rsidRPr="00BF2775" w:rsidRDefault="00297E44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b/>
          <w:bCs/>
          <w:color w:val="091C6B"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color w:val="091C6B"/>
          <w:sz w:val="27"/>
          <w:szCs w:val="27"/>
          <w:lang w:eastAsia="it-IT"/>
        </w:rPr>
        <w:t>ORDINE DEI FARMACISTI DELLA PROVINCIA DI PORDENONE</w:t>
      </w:r>
    </w:p>
    <w:p w14:paraId="2709B506" w14:textId="7219E2D7" w:rsidR="00C3024A" w:rsidRPr="00633E71" w:rsidRDefault="00C3024A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Data di creazione</w:t>
      </w:r>
    </w:p>
    <w:p w14:paraId="662056CD" w14:textId="76F043E9" w:rsidR="00FB60F1" w:rsidRPr="00D26063" w:rsidRDefault="00297E44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D26063">
        <w:rPr>
          <w:rFonts w:eastAsia="Times New Roman" w:cstheme="minorHAnsi"/>
          <w:b/>
          <w:bCs/>
          <w:sz w:val="27"/>
          <w:szCs w:val="27"/>
          <w:lang w:eastAsia="it-IT"/>
        </w:rPr>
        <w:t>31/10/2023</w:t>
      </w:r>
    </w:p>
    <w:p w14:paraId="4B22AD59" w14:textId="77777777" w:rsidR="00F922B0" w:rsidRDefault="00F922B0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026D25DE" w14:textId="5F06B840" w:rsidR="00F922B0" w:rsidRDefault="00F922B0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>
        <w:rPr>
          <w:rFonts w:eastAsia="Times New Roman" w:cstheme="minorHAnsi"/>
          <w:color w:val="091C6B"/>
          <w:sz w:val="27"/>
          <w:szCs w:val="27"/>
          <w:lang w:eastAsia="it-IT"/>
        </w:rPr>
        <w:t>Data ultimo aggiornamento</w:t>
      </w:r>
    </w:p>
    <w:p w14:paraId="62C61740" w14:textId="31F1368E" w:rsidR="00F922B0" w:rsidRDefault="001912B5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>
        <w:rPr>
          <w:rFonts w:eastAsia="Times New Roman" w:cstheme="minorHAnsi"/>
          <w:color w:val="091C6B"/>
          <w:sz w:val="27"/>
          <w:szCs w:val="27"/>
          <w:lang w:eastAsia="it-IT"/>
        </w:rPr>
        <w:t>………………………………………..</w:t>
      </w:r>
    </w:p>
    <w:p w14:paraId="2C9EE0E5" w14:textId="77777777" w:rsidR="001912B5" w:rsidRDefault="001912B5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1F42DA0D" w14:textId="30525CFD" w:rsidR="00FB60F1" w:rsidRPr="00633E71" w:rsidRDefault="00FB60F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Nome del DPO/RPD</w:t>
      </w:r>
    </w:p>
    <w:p w14:paraId="2BF5061C" w14:textId="61641CCC" w:rsidR="00FB60F1" w:rsidRPr="00FB10B8" w:rsidRDefault="00FB10B8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Avv. </w:t>
      </w:r>
      <w:r w:rsidR="004F11A3" w:rsidRPr="00FB10B8">
        <w:rPr>
          <w:rFonts w:eastAsia="Times New Roman" w:cstheme="minorHAnsi"/>
          <w:b/>
          <w:bCs/>
          <w:sz w:val="24"/>
          <w:szCs w:val="24"/>
          <w:lang w:eastAsia="it-IT"/>
        </w:rPr>
        <w:t>Stefano Corsini</w:t>
      </w:r>
    </w:p>
    <w:p w14:paraId="521041F4" w14:textId="77777777" w:rsidR="004D2A94" w:rsidRPr="00633E71" w:rsidRDefault="004D2A94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sz w:val="24"/>
          <w:szCs w:val="24"/>
          <w:lang w:eastAsia="it-IT"/>
        </w:rPr>
      </w:pPr>
    </w:p>
    <w:p w14:paraId="622554F5" w14:textId="77777777" w:rsidR="00FB60F1" w:rsidRPr="00633E71" w:rsidRDefault="00FB60F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Richiesta del parere degli interessati</w:t>
      </w:r>
    </w:p>
    <w:p w14:paraId="4D39190A" w14:textId="77777777" w:rsidR="00FB60F1" w:rsidRPr="00633E71" w:rsidRDefault="00FB60F1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Non è stato chiesto il parere degli interessati.</w:t>
      </w:r>
    </w:p>
    <w:p w14:paraId="22826CE7" w14:textId="77777777" w:rsidR="00FB60F1" w:rsidRPr="00633E71" w:rsidRDefault="00FB60F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00988C59" w14:textId="77777777" w:rsidR="00FB60F1" w:rsidRPr="00633E71" w:rsidRDefault="00FB60F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Motivazione della mancata richiesta del parere degli interessati</w:t>
      </w:r>
    </w:p>
    <w:p w14:paraId="2E6E3137" w14:textId="0EEE3EBC" w:rsidR="00FB60F1" w:rsidRPr="00633E71" w:rsidRDefault="00FB60F1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Non si ritiene opportuno procedere alla richiesta di alcun parere agli Interessati</w:t>
      </w:r>
      <w:r w:rsidR="004F11A3">
        <w:rPr>
          <w:rFonts w:cstheme="minorHAnsi"/>
          <w:lang w:eastAsia="it-IT"/>
        </w:rPr>
        <w:t xml:space="preserve"> in quanto è un adempimento obbligatorio per legge</w:t>
      </w:r>
      <w:r w:rsidRPr="00633E71">
        <w:rPr>
          <w:rFonts w:cstheme="minorHAnsi"/>
          <w:lang w:eastAsia="it-IT"/>
        </w:rPr>
        <w:t>.</w:t>
      </w:r>
    </w:p>
    <w:p w14:paraId="3A727FE5" w14:textId="77777777" w:rsidR="00C3024A" w:rsidRPr="00633E71" w:rsidRDefault="00C3024A" w:rsidP="00633E71">
      <w:pPr>
        <w:pBdr>
          <w:bottom w:val="single" w:sz="24" w:space="0" w:color="091C6B"/>
        </w:pBdr>
        <w:shd w:val="clear" w:color="auto" w:fill="F5F5F5"/>
        <w:spacing w:before="161" w:after="161" w:line="240" w:lineRule="auto"/>
        <w:jc w:val="both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Contesto</w:t>
      </w:r>
    </w:p>
    <w:p w14:paraId="55A1506D" w14:textId="77777777" w:rsidR="00C3024A" w:rsidRPr="00633E71" w:rsidRDefault="00C3024A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Panoramica del trattamento</w:t>
      </w:r>
    </w:p>
    <w:p w14:paraId="28975671" w14:textId="77777777" w:rsidR="00C3024A" w:rsidRPr="00633E71" w:rsidRDefault="00C3024A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Quale è il trattamento in considerazione?</w:t>
      </w: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ab/>
      </w:r>
    </w:p>
    <w:p w14:paraId="706BCA9B" w14:textId="6BA1E72C" w:rsidR="00523A80" w:rsidRPr="00633E71" w:rsidRDefault="00C3024A" w:rsidP="00633E71">
      <w:pPr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Il trattamento oggetto di valutazione</w:t>
      </w:r>
      <w:r w:rsidR="00523A80" w:rsidRPr="00633E71">
        <w:rPr>
          <w:rFonts w:cstheme="minorHAnsi"/>
          <w:lang w:eastAsia="it-IT"/>
        </w:rPr>
        <w:t xml:space="preserve"> con la presente DPIA riguarda la gestione della raccolta delle segnalazioni whistleblowing attraverso il seguente</w:t>
      </w:r>
      <w:r w:rsidR="00A52F0B" w:rsidRPr="00633E71">
        <w:rPr>
          <w:rFonts w:cstheme="minorHAnsi"/>
          <w:lang w:eastAsia="it-IT"/>
        </w:rPr>
        <w:t xml:space="preserve"> canale di segnalazione interno:</w:t>
      </w:r>
      <w:r w:rsidR="00523A80" w:rsidRPr="00633E71">
        <w:rPr>
          <w:rFonts w:cstheme="minorHAnsi"/>
          <w:lang w:eastAsia="it-IT"/>
        </w:rPr>
        <w:t xml:space="preserve"> </w:t>
      </w:r>
      <w:r w:rsidR="00AC3B16" w:rsidRPr="00633E71">
        <w:rPr>
          <w:rFonts w:cstheme="minorHAnsi"/>
          <w:lang w:eastAsia="it-IT"/>
        </w:rPr>
        <w:t>segnalazione effettuata</w:t>
      </w:r>
      <w:r w:rsidR="006E3D66" w:rsidRPr="00633E71">
        <w:rPr>
          <w:rFonts w:cstheme="minorHAnsi"/>
          <w:lang w:eastAsia="it-IT"/>
        </w:rPr>
        <w:t xml:space="preserve"> tramite </w:t>
      </w:r>
      <w:r w:rsidR="006E3D66" w:rsidRPr="00633E71">
        <w:rPr>
          <w:rFonts w:cstheme="minorHAnsi"/>
          <w:b/>
          <w:bCs/>
        </w:rPr>
        <w:t>forma scritta</w:t>
      </w:r>
      <w:r w:rsidR="00376644" w:rsidRPr="00633E71">
        <w:rPr>
          <w:rFonts w:cstheme="minorHAnsi"/>
        </w:rPr>
        <w:t>, a</w:t>
      </w:r>
      <w:r w:rsidR="006E3D66" w:rsidRPr="00633E71">
        <w:rPr>
          <w:rFonts w:cstheme="minorHAnsi"/>
        </w:rPr>
        <w:t xml:space="preserve"> mezzo del servizio postale o tramite posta interna in una busta chiusa che rechi all’esterno la dicitura “riservata/personale”</w:t>
      </w:r>
      <w:r w:rsidR="003F4021" w:rsidRPr="00633E71">
        <w:rPr>
          <w:rFonts w:cstheme="minorHAnsi"/>
        </w:rPr>
        <w:t xml:space="preserve">, </w:t>
      </w:r>
      <w:r w:rsidR="00376644" w:rsidRPr="00633E71">
        <w:rPr>
          <w:rFonts w:cstheme="minorHAnsi"/>
        </w:rPr>
        <w:t xml:space="preserve">o </w:t>
      </w:r>
      <w:r w:rsidR="006E3D66" w:rsidRPr="00633E71">
        <w:rPr>
          <w:rFonts w:cstheme="minorHAnsi"/>
        </w:rPr>
        <w:t xml:space="preserve">in </w:t>
      </w:r>
      <w:r w:rsidR="006E3D66" w:rsidRPr="00633E71">
        <w:rPr>
          <w:rFonts w:cstheme="minorHAnsi"/>
          <w:b/>
          <w:bCs/>
        </w:rPr>
        <w:t>forma orale</w:t>
      </w:r>
      <w:r w:rsidR="00376644" w:rsidRPr="00633E71">
        <w:rPr>
          <w:rFonts w:cstheme="minorHAnsi"/>
        </w:rPr>
        <w:t xml:space="preserve">, attraverso </w:t>
      </w:r>
      <w:r w:rsidR="006E3D66" w:rsidRPr="00633E71">
        <w:rPr>
          <w:rFonts w:cstheme="minorHAnsi"/>
        </w:rPr>
        <w:t>richiesta</w:t>
      </w:r>
      <w:r w:rsidR="002C60B9">
        <w:rPr>
          <w:rFonts w:cstheme="minorHAnsi"/>
        </w:rPr>
        <w:t xml:space="preserve"> diretta di</w:t>
      </w:r>
      <w:r w:rsidR="006E3D66" w:rsidRPr="00633E71">
        <w:rPr>
          <w:rFonts w:cstheme="minorHAnsi"/>
        </w:rPr>
        <w:t xml:space="preserve"> un incontro </w:t>
      </w:r>
      <w:r w:rsidR="00376644" w:rsidRPr="00633E71">
        <w:rPr>
          <w:rFonts w:cstheme="minorHAnsi"/>
        </w:rPr>
        <w:t>con il RPCT</w:t>
      </w:r>
      <w:r w:rsidR="002C60B9">
        <w:rPr>
          <w:rFonts w:cstheme="minorHAnsi"/>
        </w:rPr>
        <w:t xml:space="preserve">, in </w:t>
      </w:r>
      <w:r w:rsidR="002C60B9" w:rsidRPr="00B2585C">
        <w:rPr>
          <w:rFonts w:cstheme="minorHAnsi"/>
          <w:b/>
          <w:bCs/>
        </w:rPr>
        <w:t>forma telematica</w:t>
      </w:r>
      <w:r w:rsidR="00B2585C">
        <w:rPr>
          <w:rFonts w:cstheme="minorHAnsi"/>
        </w:rPr>
        <w:t>, tramite la piattaforma whistleblowing.it</w:t>
      </w:r>
      <w:r w:rsidR="00376644" w:rsidRPr="00633E71">
        <w:rPr>
          <w:rFonts w:cstheme="minorHAnsi"/>
        </w:rPr>
        <w:t>.</w:t>
      </w:r>
    </w:p>
    <w:p w14:paraId="641F7C90" w14:textId="77777777" w:rsidR="00523A80" w:rsidRPr="00633E71" w:rsidRDefault="00523A80" w:rsidP="00633E71">
      <w:pPr>
        <w:pStyle w:val="Nessunaspaziatura"/>
        <w:jc w:val="both"/>
        <w:rPr>
          <w:rFonts w:cstheme="minorHAnsi"/>
          <w:lang w:eastAsia="it-IT"/>
        </w:rPr>
      </w:pPr>
    </w:p>
    <w:p w14:paraId="06B850FD" w14:textId="72488B93" w:rsidR="00242549" w:rsidRPr="00633E71" w:rsidRDefault="00242549" w:rsidP="00633E71">
      <w:pPr>
        <w:pStyle w:val="Nessunaspaziatura"/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responsabilità connesse al trattamento?</w:t>
      </w:r>
    </w:p>
    <w:p w14:paraId="70965E85" w14:textId="2DA72220" w:rsidR="003628A7" w:rsidRPr="003628A7" w:rsidRDefault="00D91168" w:rsidP="003628A7">
      <w:pPr>
        <w:jc w:val="both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>Ordine dei Farmacisti della Provincia di Pordenone</w:t>
      </w:r>
      <w:r w:rsidR="003628A7" w:rsidRPr="003628A7">
        <w:rPr>
          <w:rFonts w:cstheme="minorHAnsi"/>
        </w:rPr>
        <w:t xml:space="preserve"> &gt; Titolare del trattamento</w:t>
      </w:r>
    </w:p>
    <w:p w14:paraId="61B9487A" w14:textId="7D812FBF" w:rsidR="003628A7" w:rsidRPr="003628A7" w:rsidRDefault="003628A7" w:rsidP="003628A7">
      <w:pPr>
        <w:jc w:val="both"/>
        <w:rPr>
          <w:rFonts w:cstheme="minorHAnsi"/>
        </w:rPr>
      </w:pPr>
      <w:r w:rsidRPr="003628A7">
        <w:rPr>
          <w:rFonts w:cstheme="minorHAnsi"/>
        </w:rPr>
        <w:t>Whistleblowing Solutions &gt; Responsabile del trattamento</w:t>
      </w:r>
      <w:r w:rsidR="00230267">
        <w:rPr>
          <w:rFonts w:cstheme="minorHAnsi"/>
        </w:rPr>
        <w:t xml:space="preserve"> </w:t>
      </w:r>
      <w:r w:rsidRPr="003628A7">
        <w:rPr>
          <w:rFonts w:cstheme="minorHAnsi"/>
        </w:rPr>
        <w:t>per la fornitura e la gestione del sistema di whistleblowing</w:t>
      </w:r>
    </w:p>
    <w:p w14:paraId="5D97CBFF" w14:textId="4B91FCF0" w:rsidR="003628A7" w:rsidRPr="003628A7" w:rsidRDefault="003628A7" w:rsidP="003628A7">
      <w:pPr>
        <w:jc w:val="both"/>
        <w:rPr>
          <w:rFonts w:cstheme="minorHAnsi"/>
        </w:rPr>
      </w:pPr>
      <w:proofErr w:type="spellStart"/>
      <w:r w:rsidRPr="003628A7">
        <w:rPr>
          <w:rFonts w:cstheme="minorHAnsi"/>
        </w:rPr>
        <w:t>Seeweb</w:t>
      </w:r>
      <w:proofErr w:type="spellEnd"/>
      <w:r w:rsidRPr="003628A7">
        <w:rPr>
          <w:rFonts w:cstheme="minorHAnsi"/>
        </w:rPr>
        <w:t xml:space="preserve"> &gt; Sub-Responsabile del trattamento, nominato da</w:t>
      </w:r>
      <w:r w:rsidR="00230267">
        <w:rPr>
          <w:rFonts w:cstheme="minorHAnsi"/>
        </w:rPr>
        <w:t xml:space="preserve"> </w:t>
      </w:r>
      <w:r w:rsidRPr="003628A7">
        <w:rPr>
          <w:rFonts w:cstheme="minorHAnsi"/>
        </w:rPr>
        <w:t>Whistleblowing Solutions, per la gestione dell’infrastruttura</w:t>
      </w:r>
      <w:r w:rsidR="00230267">
        <w:rPr>
          <w:rFonts w:cstheme="minorHAnsi"/>
        </w:rPr>
        <w:t xml:space="preserve"> </w:t>
      </w:r>
      <w:r w:rsidRPr="003628A7">
        <w:rPr>
          <w:rFonts w:cstheme="minorHAnsi"/>
        </w:rPr>
        <w:t>(IaaS)</w:t>
      </w:r>
    </w:p>
    <w:p w14:paraId="310271B9" w14:textId="5BFF375F" w:rsidR="003628A7" w:rsidRDefault="003628A7" w:rsidP="003628A7">
      <w:pPr>
        <w:jc w:val="both"/>
        <w:rPr>
          <w:rFonts w:cstheme="minorHAnsi"/>
        </w:rPr>
      </w:pPr>
      <w:proofErr w:type="spellStart"/>
      <w:r w:rsidRPr="003628A7">
        <w:rPr>
          <w:rFonts w:cstheme="minorHAnsi"/>
        </w:rPr>
        <w:t>Transaparency</w:t>
      </w:r>
      <w:proofErr w:type="spellEnd"/>
      <w:r w:rsidRPr="003628A7">
        <w:rPr>
          <w:rFonts w:cstheme="minorHAnsi"/>
        </w:rPr>
        <w:t xml:space="preserve"> International Italia &gt; Sub-Responsabile del</w:t>
      </w:r>
      <w:r w:rsidR="00230267">
        <w:rPr>
          <w:rFonts w:cstheme="minorHAnsi"/>
        </w:rPr>
        <w:t xml:space="preserve"> </w:t>
      </w:r>
      <w:r w:rsidRPr="003628A7">
        <w:rPr>
          <w:rFonts w:cstheme="minorHAnsi"/>
        </w:rPr>
        <w:t>trattamento, nominato da Whistleblowing Solutions, per la</w:t>
      </w:r>
      <w:r w:rsidR="00230267">
        <w:rPr>
          <w:rFonts w:cstheme="minorHAnsi"/>
        </w:rPr>
        <w:t xml:space="preserve"> </w:t>
      </w:r>
      <w:r w:rsidRPr="003628A7">
        <w:rPr>
          <w:rFonts w:cstheme="minorHAnsi"/>
        </w:rPr>
        <w:t>collaborazione nella gestione del sistema di whistleblowing</w:t>
      </w:r>
    </w:p>
    <w:p w14:paraId="0C090451" w14:textId="4C8CE434" w:rsidR="00242549" w:rsidRPr="00633E71" w:rsidRDefault="00F84CA8" w:rsidP="00633E71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RPCT </w:t>
      </w:r>
      <w:r w:rsidR="00230267">
        <w:rPr>
          <w:rFonts w:cstheme="minorHAnsi"/>
        </w:rPr>
        <w:t xml:space="preserve">&gt; </w:t>
      </w:r>
      <w:r>
        <w:rPr>
          <w:rFonts w:cstheme="minorHAnsi"/>
        </w:rPr>
        <w:t>soggetto interno all’’Ente a cui è demandato il compito di gestire le segnalazioni</w:t>
      </w:r>
    </w:p>
    <w:p w14:paraId="3CAA92F1" w14:textId="77777777" w:rsidR="00242549" w:rsidRPr="00633E71" w:rsidRDefault="0024254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Ci sono standard applicabili al trattamento?</w:t>
      </w:r>
    </w:p>
    <w:p w14:paraId="4E52CF87" w14:textId="25DD3969" w:rsidR="0030093C" w:rsidRPr="001912B5" w:rsidRDefault="0030093C" w:rsidP="001912B5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>ISO27001 “Erogazione di Servizi SaaS di</w:t>
      </w:r>
    </w:p>
    <w:p w14:paraId="59F043FC" w14:textId="34BACEC7" w:rsidR="0030093C" w:rsidRPr="001912B5" w:rsidRDefault="0030093C" w:rsidP="001912B5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 xml:space="preserve">Whistleblowing Digitale su base </w:t>
      </w:r>
      <w:proofErr w:type="spellStart"/>
      <w:r w:rsidRPr="001912B5">
        <w:rPr>
          <w:rFonts w:cstheme="minorHAnsi"/>
        </w:rPr>
        <w:t>GlobaLeaks</w:t>
      </w:r>
      <w:proofErr w:type="spellEnd"/>
    </w:p>
    <w:p w14:paraId="7DDF5500" w14:textId="34E5CDC4" w:rsidR="0030093C" w:rsidRPr="001912B5" w:rsidRDefault="0030093C" w:rsidP="00D53457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>ISO27017 controlli di sicurezza sulle informazioni</w:t>
      </w:r>
      <w:r w:rsidR="001912B5" w:rsidRPr="001912B5">
        <w:rPr>
          <w:rFonts w:cstheme="minorHAnsi"/>
        </w:rPr>
        <w:t xml:space="preserve"> </w:t>
      </w:r>
      <w:r w:rsidRPr="001912B5">
        <w:rPr>
          <w:rFonts w:cstheme="minorHAnsi"/>
        </w:rPr>
        <w:t>basati sulla per i servizi Cloud</w:t>
      </w:r>
    </w:p>
    <w:p w14:paraId="7F020CF6" w14:textId="330ED2F1" w:rsidR="0030093C" w:rsidRPr="001912B5" w:rsidRDefault="0030093C" w:rsidP="00D47F15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>ISO27018 per la protezione dei dati personali nei</w:t>
      </w:r>
      <w:r w:rsidR="001912B5">
        <w:rPr>
          <w:rFonts w:cstheme="minorHAnsi"/>
        </w:rPr>
        <w:t xml:space="preserve"> </w:t>
      </w:r>
      <w:r w:rsidRPr="001912B5">
        <w:rPr>
          <w:rFonts w:cstheme="minorHAnsi"/>
        </w:rPr>
        <w:t>servizi Public Cloud</w:t>
      </w:r>
    </w:p>
    <w:p w14:paraId="0CB82BF0" w14:textId="65063667" w:rsidR="0030093C" w:rsidRPr="001912B5" w:rsidRDefault="0030093C" w:rsidP="001912B5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>Qualifica AGID</w:t>
      </w:r>
    </w:p>
    <w:p w14:paraId="3B916A2B" w14:textId="5E2D2462" w:rsidR="00242549" w:rsidRPr="001912B5" w:rsidRDefault="0030093C" w:rsidP="001912B5">
      <w:pPr>
        <w:pStyle w:val="Paragrafoelenco"/>
        <w:numPr>
          <w:ilvl w:val="0"/>
          <w:numId w:val="7"/>
        </w:numPr>
        <w:ind w:left="567"/>
        <w:jc w:val="both"/>
        <w:rPr>
          <w:rFonts w:cstheme="minorHAnsi"/>
        </w:rPr>
      </w:pPr>
      <w:r w:rsidRPr="001912B5">
        <w:rPr>
          <w:rFonts w:cstheme="minorHAnsi"/>
        </w:rPr>
        <w:t>Certificazione CSA Star</w:t>
      </w:r>
      <w:r w:rsidR="00AC3B16" w:rsidRPr="001912B5">
        <w:rPr>
          <w:rFonts w:cstheme="minorHAnsi"/>
        </w:rPr>
        <w:t>.</w:t>
      </w:r>
    </w:p>
    <w:p w14:paraId="03FEC190" w14:textId="77777777" w:rsidR="00242549" w:rsidRPr="00633E71" w:rsidRDefault="00242549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Dati, processi e risorse di supporto</w:t>
      </w:r>
    </w:p>
    <w:p w14:paraId="5F54574D" w14:textId="77777777" w:rsidR="00F120A7" w:rsidRPr="00633E71" w:rsidRDefault="0013423F" w:rsidP="00633E71">
      <w:pPr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i dati trattati?</w:t>
      </w:r>
    </w:p>
    <w:p w14:paraId="600B6405" w14:textId="62971C8E" w:rsidR="00086EE3" w:rsidRPr="00633E71" w:rsidRDefault="00086EE3" w:rsidP="00633E71">
      <w:pPr>
        <w:jc w:val="both"/>
        <w:rPr>
          <w:rFonts w:cstheme="minorHAnsi"/>
        </w:rPr>
      </w:pPr>
      <w:r w:rsidRPr="00633E71">
        <w:rPr>
          <w:rFonts w:cstheme="minorHAnsi"/>
        </w:rPr>
        <w:t xml:space="preserve">I dati personali raccolti e trattati nell’ambito della segnalazione possono includere dati personali “comuni” del “Segnalante”, del “Segnalato” e delle persone coinvolte e/o collegate ai fatti oggetto della segnalazione (ad es. dati anagrafici, funzioni, recapiti quali: indirizzo mail, indirizzo postale, numero telefonico, dati sulla qualifica professionale ricoperta, dati e informazioni ulteriori connessi alla condotta illecita. </w:t>
      </w:r>
      <w:proofErr w:type="gramStart"/>
      <w:r w:rsidRPr="00633E71">
        <w:rPr>
          <w:rFonts w:cstheme="minorHAnsi"/>
        </w:rPr>
        <w:t>E’</w:t>
      </w:r>
      <w:proofErr w:type="gramEnd"/>
      <w:r w:rsidRPr="00633E71">
        <w:rPr>
          <w:rFonts w:cstheme="minorHAnsi"/>
        </w:rPr>
        <w:t xml:space="preserve"> possibile che, in alcuni casi, ove necessario, siano altresì trattati appartenenti a particolari categorie ex art. 9 e/o 10 del GDPR.</w:t>
      </w:r>
    </w:p>
    <w:p w14:paraId="5A669F0C" w14:textId="77777777" w:rsidR="0013423F" w:rsidRPr="00633E71" w:rsidRDefault="0013423F" w:rsidP="00633E71">
      <w:pPr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 è il ciclo di vita del trattamento dei dati?</w:t>
      </w:r>
    </w:p>
    <w:p w14:paraId="560BCF54" w14:textId="031B62D7" w:rsidR="00DE28B1" w:rsidRPr="00DE28B1" w:rsidRDefault="00DE28B1" w:rsidP="006E2A36">
      <w:pPr>
        <w:pStyle w:val="Nessunaspaziatura"/>
        <w:numPr>
          <w:ilvl w:val="0"/>
          <w:numId w:val="9"/>
        </w:numPr>
        <w:ind w:left="567"/>
        <w:jc w:val="both"/>
        <w:rPr>
          <w:rFonts w:cstheme="minorHAnsi"/>
        </w:rPr>
      </w:pPr>
      <w:r w:rsidRPr="00DE28B1">
        <w:rPr>
          <w:rFonts w:cstheme="minorHAnsi"/>
        </w:rPr>
        <w:t>Attivazione della piattaforma</w:t>
      </w:r>
    </w:p>
    <w:p w14:paraId="767AA32D" w14:textId="77777777" w:rsidR="006E2A36" w:rsidRDefault="00DE28B1" w:rsidP="006E2A36">
      <w:pPr>
        <w:pStyle w:val="Nessunaspaziatura"/>
        <w:numPr>
          <w:ilvl w:val="0"/>
          <w:numId w:val="9"/>
        </w:numPr>
        <w:ind w:left="567"/>
        <w:jc w:val="both"/>
        <w:rPr>
          <w:rFonts w:cstheme="minorHAnsi"/>
        </w:rPr>
      </w:pPr>
      <w:r w:rsidRPr="00DE28B1">
        <w:rPr>
          <w:rFonts w:cstheme="minorHAnsi"/>
        </w:rPr>
        <w:t>Configurazione della piattaforma</w:t>
      </w:r>
    </w:p>
    <w:p w14:paraId="581CDA73" w14:textId="77777777" w:rsidR="006E2A36" w:rsidRDefault="00DE28B1" w:rsidP="006E2A36">
      <w:pPr>
        <w:pStyle w:val="Nessunaspaziatura"/>
        <w:numPr>
          <w:ilvl w:val="0"/>
          <w:numId w:val="9"/>
        </w:numPr>
        <w:ind w:left="567"/>
        <w:jc w:val="both"/>
        <w:rPr>
          <w:rFonts w:cstheme="minorHAnsi"/>
        </w:rPr>
      </w:pPr>
      <w:r w:rsidRPr="006E2A36">
        <w:rPr>
          <w:rFonts w:cstheme="minorHAnsi"/>
        </w:rPr>
        <w:t>Fase d’uso della piattaforma con caricamento delle segnalazioni da parte dei segnalanti e accesso alle</w:t>
      </w:r>
      <w:r w:rsidR="006E2A36" w:rsidRPr="006E2A36">
        <w:rPr>
          <w:rFonts w:cstheme="minorHAnsi"/>
        </w:rPr>
        <w:t xml:space="preserve"> </w:t>
      </w:r>
      <w:r w:rsidRPr="006E2A36">
        <w:rPr>
          <w:rFonts w:cstheme="minorHAnsi"/>
        </w:rPr>
        <w:t>stesse da parte dei riceventi preposti</w:t>
      </w:r>
    </w:p>
    <w:p w14:paraId="39BB16DE" w14:textId="6758E382" w:rsidR="00DE28B1" w:rsidRPr="006E2A36" w:rsidRDefault="00DE28B1" w:rsidP="006E2A36">
      <w:pPr>
        <w:pStyle w:val="Nessunaspaziatura"/>
        <w:numPr>
          <w:ilvl w:val="0"/>
          <w:numId w:val="9"/>
        </w:numPr>
        <w:ind w:left="567"/>
        <w:jc w:val="both"/>
        <w:rPr>
          <w:rFonts w:cstheme="minorHAnsi"/>
        </w:rPr>
      </w:pPr>
      <w:r w:rsidRPr="006E2A36">
        <w:rPr>
          <w:rFonts w:cstheme="minorHAnsi"/>
        </w:rPr>
        <w:t>Fase di dismissione della piattaforma al termine del contratto e alla scadenza degli obblighi di legge</w:t>
      </w:r>
      <w:r w:rsidR="006E2A36" w:rsidRPr="006E2A36">
        <w:rPr>
          <w:rFonts w:cstheme="minorHAnsi"/>
        </w:rPr>
        <w:t xml:space="preserve"> </w:t>
      </w:r>
      <w:r w:rsidRPr="006E2A36">
        <w:rPr>
          <w:rFonts w:cstheme="minorHAnsi"/>
        </w:rPr>
        <w:t>per</w:t>
      </w:r>
      <w:r w:rsidR="006E2A36" w:rsidRPr="006E2A36">
        <w:rPr>
          <w:rFonts w:cstheme="minorHAnsi"/>
        </w:rPr>
        <w:t xml:space="preserve"> </w:t>
      </w:r>
      <w:r w:rsidRPr="006E2A36">
        <w:rPr>
          <w:rFonts w:cstheme="minorHAnsi"/>
        </w:rPr>
        <w:t>finalità amministrative e contabili con conseguente</w:t>
      </w:r>
      <w:r w:rsidR="00CB01C5" w:rsidRPr="006E2A36">
        <w:rPr>
          <w:rFonts w:cstheme="minorHAnsi"/>
        </w:rPr>
        <w:t xml:space="preserve"> cancellazione sicura dei dati da parte del fornitore</w:t>
      </w:r>
      <w:r w:rsidRPr="006E2A36">
        <w:rPr>
          <w:rFonts w:cstheme="minorHAnsi"/>
        </w:rPr>
        <w:t>.</w:t>
      </w:r>
    </w:p>
    <w:p w14:paraId="7BE690DA" w14:textId="0E034C36" w:rsidR="0013423F" w:rsidRPr="00633E71" w:rsidRDefault="00086EE3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 xml:space="preserve">Le segnalazioni presentate </w:t>
      </w:r>
      <w:r w:rsidR="00CB01C5">
        <w:rPr>
          <w:rFonts w:cstheme="minorHAnsi"/>
        </w:rPr>
        <w:t xml:space="preserve">via email o tramite servizio postale </w:t>
      </w:r>
      <w:r w:rsidRPr="00633E71">
        <w:rPr>
          <w:rFonts w:cstheme="minorHAnsi"/>
        </w:rPr>
        <w:t>e la relativa documentazione saranno conservate per il tempo necessario al trattamento della segnalazione e comunque non oltre cinque anni a decorrere dalla data della comunicazione dell’esito finale della procedura di segnalazione.</w:t>
      </w:r>
    </w:p>
    <w:p w14:paraId="7BC1D091" w14:textId="77777777" w:rsidR="00086EE3" w:rsidRPr="00633E71" w:rsidRDefault="00086EE3" w:rsidP="00633E71">
      <w:pPr>
        <w:pStyle w:val="Nessunaspaziatura"/>
        <w:jc w:val="both"/>
        <w:rPr>
          <w:rFonts w:cstheme="minorHAnsi"/>
        </w:rPr>
      </w:pPr>
    </w:p>
    <w:p w14:paraId="574FE42B" w14:textId="77777777" w:rsidR="0013423F" w:rsidRPr="00633E71" w:rsidRDefault="0013423F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risorse di supporto ai dati?</w:t>
      </w:r>
    </w:p>
    <w:p w14:paraId="2A3C8C47" w14:textId="11F71AFC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 xml:space="preserve">Software di whistleblowing professionale </w:t>
      </w:r>
      <w:proofErr w:type="spellStart"/>
      <w:r w:rsidRPr="007612D0">
        <w:rPr>
          <w:rFonts w:cstheme="minorHAnsi"/>
          <w:lang w:eastAsia="it-IT"/>
        </w:rPr>
        <w:t>GlobaLeaks</w:t>
      </w:r>
      <w:proofErr w:type="spellEnd"/>
      <w:r w:rsidR="00312DE3">
        <w:rPr>
          <w:rFonts w:cstheme="minorHAnsi"/>
          <w:lang w:eastAsia="it-IT"/>
        </w:rPr>
        <w:t>.</w:t>
      </w:r>
    </w:p>
    <w:p w14:paraId="6FDE434D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>Infrastruttura IaaS e SaaS privata basata su tecnologie:</w:t>
      </w:r>
    </w:p>
    <w:p w14:paraId="3CC8D410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>- Dettaglio Hardware</w:t>
      </w:r>
    </w:p>
    <w:p w14:paraId="7F7C43A6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>- VMWARE (virtualizzazione)</w:t>
      </w:r>
    </w:p>
    <w:p w14:paraId="5D3C2F57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 xml:space="preserve">- </w:t>
      </w:r>
      <w:proofErr w:type="spellStart"/>
      <w:r w:rsidRPr="007612D0">
        <w:rPr>
          <w:rFonts w:cstheme="minorHAnsi"/>
          <w:lang w:eastAsia="it-IT"/>
        </w:rPr>
        <w:t>Debian</w:t>
      </w:r>
      <w:proofErr w:type="spellEnd"/>
      <w:r w:rsidRPr="007612D0">
        <w:rPr>
          <w:rFonts w:cstheme="minorHAnsi"/>
          <w:lang w:eastAsia="it-IT"/>
        </w:rPr>
        <w:t xml:space="preserve"> Linux LTS (sistema operativo)</w:t>
      </w:r>
    </w:p>
    <w:p w14:paraId="68F0F625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>- VEEAM (backup)</w:t>
      </w:r>
    </w:p>
    <w:p w14:paraId="7F1FC59A" w14:textId="77777777" w:rsidR="007612D0" w:rsidRPr="007612D0" w:rsidRDefault="007612D0" w:rsidP="007612D0">
      <w:pPr>
        <w:spacing w:after="0" w:line="240" w:lineRule="auto"/>
        <w:jc w:val="both"/>
        <w:rPr>
          <w:rFonts w:cstheme="minorHAnsi"/>
          <w:lang w:eastAsia="it-IT"/>
        </w:rPr>
      </w:pPr>
      <w:r w:rsidRPr="007612D0">
        <w:rPr>
          <w:rFonts w:cstheme="minorHAnsi"/>
          <w:lang w:eastAsia="it-IT"/>
        </w:rPr>
        <w:t>- OPNSENSE (firewall)</w:t>
      </w:r>
    </w:p>
    <w:p w14:paraId="726B3160" w14:textId="00EC8ED3" w:rsidR="007004A3" w:rsidRPr="00633E71" w:rsidRDefault="007612D0" w:rsidP="007612D0">
      <w:pPr>
        <w:spacing w:after="0" w:line="240" w:lineRule="auto"/>
        <w:jc w:val="both"/>
        <w:rPr>
          <w:rFonts w:cstheme="minorHAnsi"/>
        </w:rPr>
      </w:pPr>
      <w:r w:rsidRPr="007612D0">
        <w:rPr>
          <w:rFonts w:cstheme="minorHAnsi"/>
          <w:lang w:eastAsia="it-IT"/>
        </w:rPr>
        <w:t>- OPENVPN (</w:t>
      </w:r>
      <w:proofErr w:type="spellStart"/>
      <w:r w:rsidRPr="007612D0">
        <w:rPr>
          <w:rFonts w:cstheme="minorHAnsi"/>
          <w:lang w:eastAsia="it-IT"/>
        </w:rPr>
        <w:t>vpn</w:t>
      </w:r>
      <w:proofErr w:type="spellEnd"/>
      <w:r w:rsidRPr="007612D0">
        <w:rPr>
          <w:rFonts w:cstheme="minorHAnsi"/>
          <w:lang w:eastAsia="it-IT"/>
        </w:rPr>
        <w:t>)</w:t>
      </w:r>
      <w:r w:rsidR="007004A3" w:rsidRPr="00633E71">
        <w:rPr>
          <w:rFonts w:cstheme="minorHAnsi"/>
        </w:rPr>
        <w:t xml:space="preserve"> </w:t>
      </w:r>
    </w:p>
    <w:p w14:paraId="6C605ADD" w14:textId="52977AEB" w:rsidR="00376644" w:rsidRPr="00633E71" w:rsidRDefault="007004A3" w:rsidP="00633E71">
      <w:pPr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</w:rPr>
        <w:t xml:space="preserve">Quando, su richiesta della persona segnalante, la segnalazione è effettuata oralmente nel corso di un incontro con il RPCT, essa, previo consenso della persona segnalante, è documentata a cura del RPCT mediante verbale. </w:t>
      </w:r>
    </w:p>
    <w:p w14:paraId="77F228D2" w14:textId="1E1CF7F3" w:rsidR="00FC6DB8" w:rsidRPr="00633E71" w:rsidRDefault="00FC6DB8" w:rsidP="00633E71">
      <w:pPr>
        <w:pStyle w:val="Nessunaspaziatura"/>
        <w:jc w:val="both"/>
        <w:rPr>
          <w:rFonts w:cstheme="minorHAnsi"/>
          <w:i/>
          <w:iCs/>
        </w:rPr>
      </w:pPr>
    </w:p>
    <w:p w14:paraId="2014F82D" w14:textId="77777777" w:rsidR="00FC6DB8" w:rsidRPr="00633E71" w:rsidRDefault="00FC6DB8" w:rsidP="00633E71">
      <w:pPr>
        <w:pBdr>
          <w:bottom w:val="single" w:sz="24" w:space="0" w:color="091C6B"/>
        </w:pBdr>
        <w:shd w:val="clear" w:color="auto" w:fill="F5F5F5"/>
        <w:spacing w:before="161" w:after="161" w:line="240" w:lineRule="auto"/>
        <w:jc w:val="both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Principi Fondamentali</w:t>
      </w:r>
    </w:p>
    <w:p w14:paraId="0B290BF2" w14:textId="217D0C8E" w:rsidR="00FC6DB8" w:rsidRPr="00633E71" w:rsidRDefault="00FC6DB8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Proporzionalità e necessità</w:t>
      </w:r>
    </w:p>
    <w:p w14:paraId="40BBE78E" w14:textId="77777777" w:rsidR="00FC6DB8" w:rsidRPr="00633E71" w:rsidRDefault="00FC6DB8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Gli scopi del trattamento sono specifici, espliciti e legittimi?</w:t>
      </w:r>
    </w:p>
    <w:p w14:paraId="5E49632F" w14:textId="6868098F" w:rsidR="00FC6DB8" w:rsidRPr="00633E71" w:rsidRDefault="00086EE3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lastRenderedPageBreak/>
        <w:t xml:space="preserve">Lo scopo del trattamento è permettere di segnalare condotte illecite all’interno dell’Ente. Si precisa che, per poter godere delle tutele previste </w:t>
      </w:r>
      <w:r w:rsidR="00A77D63" w:rsidRPr="00633E71">
        <w:rPr>
          <w:rFonts w:cstheme="minorHAnsi"/>
          <w:lang w:eastAsia="it-IT"/>
        </w:rPr>
        <w:t>dal D. Lgs. 24/23</w:t>
      </w:r>
      <w:r w:rsidRPr="00633E71">
        <w:rPr>
          <w:rFonts w:cstheme="minorHAnsi"/>
          <w:lang w:eastAsia="it-IT"/>
        </w:rPr>
        <w:t>, gli illeciti devono essere conosciuti in virtù del rapporto di lavoro ovvero in occasione dello svolgimento del rapporto di servizio o fornitura o realizzazione di opera in favore dell’Ente.</w:t>
      </w:r>
    </w:p>
    <w:p w14:paraId="427DE704" w14:textId="77777777" w:rsidR="00086EE3" w:rsidRPr="00633E71" w:rsidRDefault="00086EE3" w:rsidP="00633E71">
      <w:pPr>
        <w:pStyle w:val="Nessunaspaziatura"/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406EEEF2" w14:textId="08E7DFB5" w:rsidR="00FC6DB8" w:rsidRPr="00633E71" w:rsidRDefault="00995537" w:rsidP="00633E71">
      <w:pPr>
        <w:pStyle w:val="Nessunaspaziatura"/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basi legali che rendono lecito il trattamento?</w:t>
      </w:r>
    </w:p>
    <w:p w14:paraId="54AE09D4" w14:textId="552EF666" w:rsidR="00995537" w:rsidRPr="00633E71" w:rsidRDefault="00E60585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 xml:space="preserve">Il trattamento è lecito ai sensi dell’art. </w:t>
      </w:r>
      <w:r w:rsidR="00995537" w:rsidRPr="00633E71">
        <w:rPr>
          <w:rFonts w:cstheme="minorHAnsi"/>
          <w:lang w:eastAsia="it-IT"/>
        </w:rPr>
        <w:t xml:space="preserve">6 </w:t>
      </w:r>
      <w:r w:rsidR="00B76D48" w:rsidRPr="00633E71">
        <w:rPr>
          <w:rFonts w:cstheme="minorHAnsi"/>
          <w:lang w:eastAsia="it-IT"/>
        </w:rPr>
        <w:t>par.</w:t>
      </w:r>
      <w:r w:rsidR="00995537" w:rsidRPr="00633E71">
        <w:rPr>
          <w:rFonts w:cstheme="minorHAnsi"/>
          <w:lang w:eastAsia="it-IT"/>
        </w:rPr>
        <w:t xml:space="preserve"> 1 </w:t>
      </w:r>
      <w:r w:rsidRPr="00633E71">
        <w:rPr>
          <w:rFonts w:cstheme="minorHAnsi"/>
          <w:lang w:eastAsia="it-IT"/>
        </w:rPr>
        <w:t xml:space="preserve">lett. C ed E del </w:t>
      </w:r>
      <w:r w:rsidR="00995537" w:rsidRPr="00633E71">
        <w:rPr>
          <w:rFonts w:cstheme="minorHAnsi"/>
          <w:lang w:eastAsia="it-IT"/>
        </w:rPr>
        <w:t>GDPR.</w:t>
      </w:r>
      <w:r w:rsidR="004B79FA" w:rsidRPr="00633E71">
        <w:rPr>
          <w:rFonts w:cstheme="minorHAnsi"/>
          <w:lang w:eastAsia="it-IT"/>
        </w:rPr>
        <w:t xml:space="preserve"> Alcuni trattamenti specifici, si basano inoltre sul consenso del segnalante.</w:t>
      </w:r>
    </w:p>
    <w:p w14:paraId="33BBEAC0" w14:textId="77777777" w:rsidR="00995537" w:rsidRPr="00633E71" w:rsidRDefault="00995537" w:rsidP="00633E71">
      <w:pPr>
        <w:pStyle w:val="Nessunaspaziatura"/>
        <w:jc w:val="both"/>
        <w:rPr>
          <w:rFonts w:cstheme="minorHAnsi"/>
          <w:lang w:eastAsia="it-IT"/>
        </w:rPr>
      </w:pPr>
    </w:p>
    <w:p w14:paraId="4B298E55" w14:textId="77777777" w:rsidR="00995537" w:rsidRPr="00633E71" w:rsidRDefault="00995537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I dati raccolti sono adeguati, pertinenti e limitati a quanto è necessario in relazione alle finalità per cui sono trattati (minimizzazione dei dati)?</w:t>
      </w:r>
    </w:p>
    <w:p w14:paraId="144630C4" w14:textId="77777777" w:rsidR="00995537" w:rsidRPr="00633E71" w:rsidRDefault="00995537" w:rsidP="00633E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2895CA9A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Il segnalante è tenuto a fornire tutti gli elementi utili a consentire agli uffici competenti di procedere alle dovute e appropriate verifiche a riscontro della fondatezza dei fatti oggetto di segnalazione. A tal fine, la segnalazione deve preferibilmente contenere i seguenti elementi:</w:t>
      </w:r>
    </w:p>
    <w:p w14:paraId="158A2B5F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a) generalità del soggetto che effettua la segnalazione con indicazione della posizione o funzione svolta nell’ambito dell’Ente;</w:t>
      </w:r>
    </w:p>
    <w:p w14:paraId="70AEA28B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b) la chiara e completa descrizione dei fatti oggetto di segnalazione;</w:t>
      </w:r>
    </w:p>
    <w:p w14:paraId="769E8FD3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c) se conosciute, le circostanze di tempo e di luogo in cui sono stati commessi;</w:t>
      </w:r>
    </w:p>
    <w:p w14:paraId="3C00900F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d) se conosciute, le generalità o altri elementi (come la qualifica e il servizio in cui svolge l’attività) che consentano di identificare il soggetto che ha posto in essere i fatti oggetto di segnalazione;</w:t>
      </w:r>
    </w:p>
    <w:p w14:paraId="7CA35368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e) l’indicazione di eventuali altri soggetti che possono riferire sui fatti oggetto di segnalazione;</w:t>
      </w:r>
    </w:p>
    <w:p w14:paraId="20C3B352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f) l’indicazione di eventuali documenti che possono confermare la fondatezza di tali fatti;</w:t>
      </w:r>
    </w:p>
    <w:p w14:paraId="4813D770" w14:textId="0EC3120E" w:rsidR="00995537" w:rsidRPr="00633E71" w:rsidRDefault="004B79FA" w:rsidP="00633E71">
      <w:pPr>
        <w:shd w:val="clear" w:color="auto" w:fill="FFFFFF"/>
        <w:spacing w:after="0" w:line="240" w:lineRule="auto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g) ogni altra informazione che possa fornire un utile riscontro circa la sussistenza dei fatti segnalati.</w:t>
      </w:r>
    </w:p>
    <w:p w14:paraId="2C713626" w14:textId="77777777" w:rsidR="004B79FA" w:rsidRPr="00633E71" w:rsidRDefault="004B79FA" w:rsidP="00633E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3C3CC625" w14:textId="77777777" w:rsidR="00995537" w:rsidRPr="00633E71" w:rsidRDefault="00995537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I dati sono esatti e aggiornati?</w:t>
      </w:r>
    </w:p>
    <w:p w14:paraId="028A46D9" w14:textId="79F8E828" w:rsidR="00995537" w:rsidRPr="00633E71" w:rsidRDefault="00995537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Non applicabile al</w:t>
      </w:r>
      <w:r w:rsidR="004B79FA" w:rsidRPr="00633E71">
        <w:rPr>
          <w:rFonts w:cstheme="minorHAnsi"/>
          <w:lang w:eastAsia="it-IT"/>
        </w:rPr>
        <w:t xml:space="preserve"> trattamento in oggetto</w:t>
      </w:r>
      <w:r w:rsidRPr="00633E71">
        <w:rPr>
          <w:rFonts w:cstheme="minorHAnsi"/>
          <w:lang w:eastAsia="it-IT"/>
        </w:rPr>
        <w:t>.</w:t>
      </w:r>
    </w:p>
    <w:p w14:paraId="0DCC984D" w14:textId="77777777" w:rsidR="00995537" w:rsidRPr="00633E71" w:rsidRDefault="00995537" w:rsidP="00633E71">
      <w:pPr>
        <w:pStyle w:val="Nessunaspaziatura"/>
        <w:jc w:val="both"/>
        <w:rPr>
          <w:rFonts w:cstheme="minorHAnsi"/>
          <w:lang w:eastAsia="it-IT"/>
        </w:rPr>
      </w:pPr>
    </w:p>
    <w:p w14:paraId="7CFB6E8E" w14:textId="77777777" w:rsidR="00995537" w:rsidRPr="00633E71" w:rsidRDefault="00995537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 è il periodo di conservazione dei dati?</w:t>
      </w:r>
    </w:p>
    <w:p w14:paraId="7BA8687E" w14:textId="3F0709B5" w:rsidR="00995537" w:rsidRPr="00633E71" w:rsidRDefault="004B79FA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Il tempo necessario al trattamento della segnalazione e comunque non oltre cinque anni a decorrere dalla data della comunicazione dell’esito finale della procedura di segnalazione.</w:t>
      </w:r>
    </w:p>
    <w:p w14:paraId="06BDA8C8" w14:textId="77777777" w:rsidR="00890DB8" w:rsidRPr="00633E71" w:rsidRDefault="00890DB8" w:rsidP="00633E71">
      <w:pPr>
        <w:pStyle w:val="Nessunaspaziatura"/>
        <w:jc w:val="both"/>
        <w:rPr>
          <w:rFonts w:cstheme="minorHAnsi"/>
          <w:lang w:eastAsia="it-IT"/>
        </w:rPr>
      </w:pPr>
    </w:p>
    <w:p w14:paraId="3500AFA3" w14:textId="77777777" w:rsidR="00890DB8" w:rsidRPr="00633E71" w:rsidRDefault="00890DB8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Misure a tutela dei diritti degli interessati</w:t>
      </w:r>
    </w:p>
    <w:p w14:paraId="765ED5C8" w14:textId="77777777" w:rsidR="00890DB8" w:rsidRPr="00633E71" w:rsidRDefault="00890DB8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Come sono informati del trattamento gli interessati?</w:t>
      </w:r>
    </w:p>
    <w:p w14:paraId="2F3C4421" w14:textId="30A36180" w:rsidR="00890DB8" w:rsidRPr="00633E71" w:rsidRDefault="004B79FA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G</w:t>
      </w:r>
      <w:r w:rsidR="00890DB8" w:rsidRPr="00633E71">
        <w:rPr>
          <w:rFonts w:cstheme="minorHAnsi"/>
          <w:lang w:eastAsia="it-IT"/>
        </w:rPr>
        <w:t xml:space="preserve">li interessati sono informati </w:t>
      </w:r>
      <w:r w:rsidRPr="00633E71">
        <w:rPr>
          <w:rFonts w:cstheme="minorHAnsi"/>
          <w:lang w:eastAsia="it-IT"/>
        </w:rPr>
        <w:t>attraverso l’informativa privacy specifica messa a disposizione in fase di presentazione della segnalazione ed attraverso la procedura per poter effettuare la segnalazione. Entram</w:t>
      </w:r>
      <w:r w:rsidR="007004A3" w:rsidRPr="00633E71">
        <w:rPr>
          <w:rFonts w:cstheme="minorHAnsi"/>
          <w:lang w:eastAsia="it-IT"/>
        </w:rPr>
        <w:t>b</w:t>
      </w:r>
      <w:r w:rsidRPr="00633E71">
        <w:rPr>
          <w:rFonts w:cstheme="minorHAnsi"/>
          <w:lang w:eastAsia="it-IT"/>
        </w:rPr>
        <w:t>i i documenti sono pubblicati all’interno del sito web istituzionale.</w:t>
      </w:r>
    </w:p>
    <w:p w14:paraId="360E842D" w14:textId="77777777" w:rsidR="00890DB8" w:rsidRPr="00633E71" w:rsidRDefault="00890DB8" w:rsidP="00633E71">
      <w:pPr>
        <w:pStyle w:val="Nessunaspaziatura"/>
        <w:jc w:val="both"/>
        <w:rPr>
          <w:rFonts w:cstheme="minorHAnsi"/>
          <w:lang w:eastAsia="it-IT"/>
        </w:rPr>
      </w:pPr>
    </w:p>
    <w:p w14:paraId="2BF0E496" w14:textId="27BE6E29" w:rsidR="00890DB8" w:rsidRPr="00633E71" w:rsidRDefault="00890DB8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Gli interessati sono messi in grado di esercitare i diritti di cui agli artt. 15 e seguenti?</w:t>
      </w:r>
    </w:p>
    <w:p w14:paraId="64DE96B7" w14:textId="1A4F7816" w:rsidR="005C70BD" w:rsidRPr="00633E71" w:rsidRDefault="008D45D9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Si, con le modalità indicate nell’informativa del punto precedente.</w:t>
      </w:r>
    </w:p>
    <w:p w14:paraId="12FFC9D6" w14:textId="77777777" w:rsidR="008D45D9" w:rsidRPr="00633E71" w:rsidRDefault="008D45D9" w:rsidP="00633E71">
      <w:pPr>
        <w:pStyle w:val="Nessunaspaziatura"/>
        <w:jc w:val="both"/>
        <w:rPr>
          <w:rFonts w:cstheme="minorHAnsi"/>
          <w:lang w:eastAsia="it-IT"/>
        </w:rPr>
      </w:pPr>
    </w:p>
    <w:p w14:paraId="537E20B0" w14:textId="77777777" w:rsidR="00486C31" w:rsidRPr="00633E71" w:rsidRDefault="00486C31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Gli obblighi dei responsabili del trattamento sono definiti con chiarezza e disciplinati da un contratto?</w:t>
      </w:r>
    </w:p>
    <w:p w14:paraId="7536609A" w14:textId="77777777" w:rsidR="00855BA6" w:rsidRPr="00855BA6" w:rsidRDefault="00855BA6" w:rsidP="00855BA6">
      <w:pPr>
        <w:pStyle w:val="Nessunaspaziatura"/>
        <w:jc w:val="both"/>
        <w:rPr>
          <w:rFonts w:cstheme="minorHAnsi"/>
          <w:lang w:eastAsia="it-IT"/>
        </w:rPr>
      </w:pPr>
      <w:r w:rsidRPr="00855BA6">
        <w:rPr>
          <w:rFonts w:cstheme="minorHAnsi"/>
          <w:lang w:eastAsia="it-IT"/>
        </w:rPr>
        <w:t>Gli accordi contrattuali sono definiti con le seguenti società:</w:t>
      </w:r>
    </w:p>
    <w:p w14:paraId="1C5E62A8" w14:textId="55F5BB10" w:rsidR="00855BA6" w:rsidRPr="00855BA6" w:rsidRDefault="00855BA6" w:rsidP="00855BA6">
      <w:pPr>
        <w:pStyle w:val="Nessunaspaziatura"/>
        <w:numPr>
          <w:ilvl w:val="0"/>
          <w:numId w:val="5"/>
        </w:numPr>
        <w:ind w:left="426" w:hanging="219"/>
        <w:jc w:val="both"/>
        <w:rPr>
          <w:rFonts w:cstheme="minorHAnsi"/>
          <w:lang w:eastAsia="it-IT"/>
        </w:rPr>
      </w:pPr>
      <w:r w:rsidRPr="00855BA6">
        <w:rPr>
          <w:rFonts w:cstheme="minorHAnsi"/>
          <w:lang w:eastAsia="it-IT"/>
        </w:rPr>
        <w:t>Whistleblowing Solutions in qualità di Responsabile</w:t>
      </w:r>
      <w:r>
        <w:rPr>
          <w:rFonts w:cstheme="minorHAnsi"/>
          <w:lang w:eastAsia="it-IT"/>
        </w:rPr>
        <w:t xml:space="preserve"> </w:t>
      </w:r>
      <w:r w:rsidRPr="00855BA6">
        <w:rPr>
          <w:rFonts w:cstheme="minorHAnsi"/>
          <w:lang w:eastAsia="it-IT"/>
        </w:rPr>
        <w:t>del trattamento</w:t>
      </w:r>
    </w:p>
    <w:p w14:paraId="2E3509BF" w14:textId="22E898BF" w:rsidR="00855BA6" w:rsidRPr="00855BA6" w:rsidRDefault="00855BA6" w:rsidP="00855BA6">
      <w:pPr>
        <w:pStyle w:val="Nessunaspaziatura"/>
        <w:numPr>
          <w:ilvl w:val="0"/>
          <w:numId w:val="5"/>
        </w:numPr>
        <w:ind w:left="426" w:hanging="219"/>
        <w:jc w:val="both"/>
        <w:rPr>
          <w:rFonts w:cstheme="minorHAnsi"/>
          <w:lang w:eastAsia="it-IT"/>
        </w:rPr>
      </w:pPr>
      <w:proofErr w:type="spellStart"/>
      <w:r w:rsidRPr="00855BA6">
        <w:rPr>
          <w:rFonts w:cstheme="minorHAnsi"/>
          <w:lang w:eastAsia="it-IT"/>
        </w:rPr>
        <w:t>Seeweb</w:t>
      </w:r>
      <w:proofErr w:type="spellEnd"/>
      <w:r w:rsidRPr="00855BA6">
        <w:rPr>
          <w:rFonts w:cstheme="minorHAnsi"/>
          <w:lang w:eastAsia="it-IT"/>
        </w:rPr>
        <w:t xml:space="preserve"> in qualità di Sub-Responsabile del</w:t>
      </w:r>
      <w:r>
        <w:rPr>
          <w:rFonts w:cstheme="minorHAnsi"/>
          <w:lang w:eastAsia="it-IT"/>
        </w:rPr>
        <w:t xml:space="preserve"> </w:t>
      </w:r>
      <w:r w:rsidRPr="00855BA6">
        <w:rPr>
          <w:rFonts w:cstheme="minorHAnsi"/>
          <w:lang w:eastAsia="it-IT"/>
        </w:rPr>
        <w:t>trattamento nominato da Whistleblowing Solutions</w:t>
      </w:r>
    </w:p>
    <w:p w14:paraId="0AE2A7C6" w14:textId="247BEEBA" w:rsidR="007004A3" w:rsidRPr="00633E71" w:rsidRDefault="00855BA6" w:rsidP="00855BA6">
      <w:pPr>
        <w:pStyle w:val="Nessunaspaziatura"/>
        <w:numPr>
          <w:ilvl w:val="0"/>
          <w:numId w:val="5"/>
        </w:numPr>
        <w:ind w:left="426" w:hanging="219"/>
        <w:jc w:val="both"/>
        <w:rPr>
          <w:rFonts w:cstheme="minorHAnsi"/>
          <w:lang w:eastAsia="it-IT"/>
        </w:rPr>
      </w:pPr>
      <w:proofErr w:type="spellStart"/>
      <w:r w:rsidRPr="00855BA6">
        <w:rPr>
          <w:rFonts w:cstheme="minorHAnsi"/>
          <w:lang w:eastAsia="it-IT"/>
        </w:rPr>
        <w:t>Transparency</w:t>
      </w:r>
      <w:proofErr w:type="spellEnd"/>
      <w:r w:rsidRPr="00855BA6">
        <w:rPr>
          <w:rFonts w:cstheme="minorHAnsi"/>
          <w:lang w:eastAsia="it-IT"/>
        </w:rPr>
        <w:t xml:space="preserve"> International Italia in qualità di</w:t>
      </w:r>
      <w:r>
        <w:rPr>
          <w:rFonts w:cstheme="minorHAnsi"/>
          <w:lang w:eastAsia="it-IT"/>
        </w:rPr>
        <w:t xml:space="preserve"> </w:t>
      </w:r>
      <w:r w:rsidRPr="00855BA6">
        <w:rPr>
          <w:rFonts w:cstheme="minorHAnsi"/>
          <w:lang w:eastAsia="it-IT"/>
        </w:rPr>
        <w:t>Sub-Responsabile del trattamento nominata da</w:t>
      </w:r>
      <w:r>
        <w:rPr>
          <w:rFonts w:cstheme="minorHAnsi"/>
          <w:lang w:eastAsia="it-IT"/>
        </w:rPr>
        <w:t xml:space="preserve"> </w:t>
      </w:r>
      <w:r w:rsidRPr="00855BA6">
        <w:rPr>
          <w:rFonts w:cstheme="minorHAnsi"/>
          <w:lang w:eastAsia="it-IT"/>
        </w:rPr>
        <w:t>Whistleblowing Solutions</w:t>
      </w:r>
      <w:r w:rsidR="007004A3" w:rsidRPr="00633E71">
        <w:rPr>
          <w:rFonts w:cstheme="minorHAnsi"/>
          <w:lang w:eastAsia="it-IT"/>
        </w:rPr>
        <w:t>.</w:t>
      </w:r>
    </w:p>
    <w:p w14:paraId="5805C7C3" w14:textId="77777777" w:rsidR="00486C31" w:rsidRPr="00633E71" w:rsidRDefault="00486C31" w:rsidP="00633E71">
      <w:pPr>
        <w:pStyle w:val="Nessunaspaziatura"/>
        <w:jc w:val="both"/>
        <w:rPr>
          <w:rFonts w:cstheme="minorHAnsi"/>
          <w:lang w:eastAsia="it-IT"/>
        </w:rPr>
      </w:pPr>
    </w:p>
    <w:p w14:paraId="58F01DD5" w14:textId="77777777" w:rsidR="003D747F" w:rsidRPr="00633E71" w:rsidRDefault="003D747F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lastRenderedPageBreak/>
        <w:t>I dati sono trasferiti al di fuori del territorio UE?</w:t>
      </w:r>
    </w:p>
    <w:p w14:paraId="5FB4076A" w14:textId="76556494" w:rsidR="00FC6DB8" w:rsidRPr="00633E71" w:rsidRDefault="008D45D9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>No.</w:t>
      </w:r>
    </w:p>
    <w:p w14:paraId="02582C15" w14:textId="223C43C1" w:rsidR="00AA5FE9" w:rsidRPr="00633E71" w:rsidRDefault="00AA5FE9" w:rsidP="00633E71">
      <w:pPr>
        <w:pBdr>
          <w:bottom w:val="single" w:sz="24" w:space="0" w:color="091C6B"/>
        </w:pBdr>
        <w:shd w:val="clear" w:color="auto" w:fill="F5F5F5"/>
        <w:spacing w:before="161" w:after="161" w:line="240" w:lineRule="auto"/>
        <w:jc w:val="both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Rischi</w:t>
      </w:r>
    </w:p>
    <w:p w14:paraId="6D19E523" w14:textId="77777777" w:rsidR="00AA5FE9" w:rsidRPr="00633E71" w:rsidRDefault="00293CA2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Indisponibilità dei</w:t>
      </w:r>
      <w:r w:rsidR="00AA5FE9"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 xml:space="preserve"> dati</w:t>
      </w: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 xml:space="preserve"> (distruzione, perdita, furto)</w:t>
      </w:r>
    </w:p>
    <w:p w14:paraId="15786C2C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br/>
        <w:t>Quali potrebbero essere i principali impatti sugli interessati se il rischio si dovesse concretizzare?</w:t>
      </w:r>
    </w:p>
    <w:p w14:paraId="6506C2F1" w14:textId="7B923B1C" w:rsidR="00AA5FE9" w:rsidRPr="00633E71" w:rsidRDefault="00A52F0B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>Possibili</w:t>
      </w:r>
      <w:r w:rsidR="007004A3" w:rsidRPr="00633E71">
        <w:rPr>
          <w:rFonts w:cstheme="minorHAnsi"/>
        </w:rPr>
        <w:t xml:space="preserve"> ritorsioni sul segnalante</w:t>
      </w:r>
      <w:r w:rsidR="004C03A2" w:rsidRPr="00633E71">
        <w:rPr>
          <w:rFonts w:cstheme="minorHAnsi"/>
        </w:rPr>
        <w:t xml:space="preserve"> e altre persone coinvolte (es. colleghi di lavoro)</w:t>
      </w:r>
      <w:r w:rsidR="00A77D63" w:rsidRPr="00633E71">
        <w:rPr>
          <w:rFonts w:cstheme="minorHAnsi"/>
        </w:rPr>
        <w:t>; impatti psicologici per diffusione del nominativo del segnalante; impatti sui diritti alla libertà del segnalante (es. telefonate, e- mail o altro di comunicazioni indesiderate)</w:t>
      </w:r>
    </w:p>
    <w:p w14:paraId="4F717A4E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4F6DEB9C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principali minacce che potrebbero concretizzare il rischio?</w:t>
      </w:r>
    </w:p>
    <w:p w14:paraId="62671305" w14:textId="4B0080B8" w:rsidR="00D55C0F" w:rsidRDefault="00D55C0F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attacchi fisici: azioni offensive finalizzate a distruggere, esporre, alterare, disabilitare, sottrarre o ottenere l’accesso non autorizzato a risorse fisiche come i locali fisici e le attrezzature. Si tratta generalmente di atti di vandalismo, furto, sabotaggio, perdita di informazioni e attacchi massivi. Questo tipo di minaccia può ovviamente riguardare qualsiasi tipo di infrastruttura</w:t>
      </w:r>
      <w:r w:rsidR="000E2B5A">
        <w:rPr>
          <w:rFonts w:cstheme="minorHAnsi"/>
          <w:lang w:eastAsia="it-IT"/>
        </w:rPr>
        <w:t>.</w:t>
      </w:r>
    </w:p>
    <w:p w14:paraId="0635AE76" w14:textId="461134B9" w:rsidR="004B630D" w:rsidRDefault="004B630D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2B1ED1">
        <w:rPr>
          <w:rFonts w:cstheme="minorHAnsi"/>
          <w:lang w:eastAsia="it-IT"/>
        </w:rPr>
        <w:t>Attacchi informatici, virus.</w:t>
      </w:r>
    </w:p>
    <w:p w14:paraId="7CFAFC1D" w14:textId="77777777" w:rsidR="00D55C0F" w:rsidRPr="00633E71" w:rsidRDefault="00D55C0F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31DFDAAF" w14:textId="27518228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fonti di rischio?</w:t>
      </w:r>
    </w:p>
    <w:p w14:paraId="3ABB7138" w14:textId="4471B751" w:rsidR="00D43329" w:rsidRPr="00633E71" w:rsidRDefault="00A77D63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Personale interno all’organizzazione, persone esterne, eventi naturali e non naturali</w:t>
      </w:r>
    </w:p>
    <w:p w14:paraId="56287873" w14:textId="127F14D6" w:rsidR="00AA5FE9" w:rsidRPr="00633E71" w:rsidRDefault="00AA5FE9" w:rsidP="00633E71">
      <w:pPr>
        <w:pStyle w:val="Nessunaspaziatura"/>
        <w:jc w:val="both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cstheme="minorHAnsi"/>
          <w:lang w:eastAsia="it-IT"/>
        </w:rPr>
        <w:br/>
      </w: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misure fra quelle individuate contribuiscono a mitigare il rischio?</w:t>
      </w:r>
    </w:p>
    <w:p w14:paraId="69A1AD77" w14:textId="6CB3F0D6" w:rsidR="00AA5FE9" w:rsidRPr="00633E71" w:rsidRDefault="004C03A2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Protezione dei locali fisici, protezione della documentazione</w:t>
      </w:r>
      <w:r w:rsidR="00D05083">
        <w:rPr>
          <w:rFonts w:cstheme="minorHAnsi"/>
          <w:lang w:eastAsia="it-IT"/>
        </w:rPr>
        <w:t xml:space="preserve">. </w:t>
      </w:r>
      <w:r w:rsidR="004B630D" w:rsidRPr="002B1ED1">
        <w:rPr>
          <w:rFonts w:cstheme="minorHAnsi"/>
          <w:lang w:eastAsia="it-IT"/>
        </w:rPr>
        <w:t>Protezione degli strumenti elettronici con misure di backup, antivirus, accessi con credenziali personali, formazione del personale.</w:t>
      </w:r>
      <w:r w:rsidR="00283EC2">
        <w:rPr>
          <w:rFonts w:cstheme="minorHAnsi"/>
          <w:lang w:eastAsia="it-IT"/>
        </w:rPr>
        <w:t xml:space="preserve"> </w:t>
      </w:r>
      <w:r w:rsidR="00CF5712">
        <w:rPr>
          <w:rFonts w:cstheme="minorHAnsi"/>
          <w:lang w:eastAsia="it-IT"/>
        </w:rPr>
        <w:t>Per la piattaforma whistleblowing.it si allega la documentazione tecnica considerata per la presente DPIA.</w:t>
      </w:r>
    </w:p>
    <w:p w14:paraId="7A889853" w14:textId="77777777" w:rsidR="00C16FF6" w:rsidRPr="00633E71" w:rsidRDefault="00C16FF6" w:rsidP="00633E71">
      <w:pPr>
        <w:pStyle w:val="Nessunaspaziatura"/>
        <w:jc w:val="both"/>
        <w:rPr>
          <w:rFonts w:cstheme="minorHAnsi"/>
          <w:lang w:eastAsia="it-IT"/>
        </w:rPr>
      </w:pPr>
    </w:p>
    <w:p w14:paraId="6548B025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 xml:space="preserve">Come stimereste la gravità del rischio, specialmente alla luce degli impatti potenziali e delle misure </w:t>
      </w:r>
      <w:r w:rsidR="00C16FF6" w:rsidRPr="00633E71">
        <w:rPr>
          <w:rFonts w:eastAsia="Times New Roman" w:cstheme="minorHAnsi"/>
          <w:color w:val="091C6B"/>
          <w:sz w:val="27"/>
          <w:szCs w:val="27"/>
          <w:lang w:eastAsia="it-IT"/>
        </w:rPr>
        <w:t>applicate/</w:t>
      </w: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pianificate?</w:t>
      </w:r>
    </w:p>
    <w:p w14:paraId="309A6F5B" w14:textId="1C1BC613" w:rsidR="00AA5FE9" w:rsidRPr="00633E71" w:rsidRDefault="004C03A2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bCs/>
          <w:lang w:eastAsia="it-IT"/>
        </w:rPr>
        <w:t>L’impatto sugli interessati avrebbe un livello ALTO, visti gli impatti potenziali a danno del segnalante e delle altre persone coinvolte</w:t>
      </w:r>
      <w:r w:rsidR="00F63558">
        <w:rPr>
          <w:rFonts w:cstheme="minorHAnsi"/>
          <w:bCs/>
          <w:lang w:eastAsia="it-IT"/>
        </w:rPr>
        <w:t>.</w:t>
      </w:r>
    </w:p>
    <w:p w14:paraId="2FAECFD3" w14:textId="77777777" w:rsidR="00C16FF6" w:rsidRPr="00633E71" w:rsidRDefault="00C16FF6" w:rsidP="00633E71">
      <w:pPr>
        <w:pStyle w:val="Nessunaspaziatura"/>
        <w:jc w:val="both"/>
        <w:rPr>
          <w:rFonts w:cstheme="minorHAnsi"/>
          <w:lang w:eastAsia="it-IT"/>
        </w:rPr>
      </w:pPr>
    </w:p>
    <w:p w14:paraId="60679C5B" w14:textId="77777777" w:rsidR="00AA5FE9" w:rsidRPr="00633E71" w:rsidRDefault="00AA5FE9" w:rsidP="00633E71">
      <w:pPr>
        <w:shd w:val="clear" w:color="auto" w:fill="FFFFFF"/>
        <w:spacing w:before="30" w:after="12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Come stimereste la probabilità del rischio, specialmente con riguardo alle minacce, alle fonti di rischio e alle misure pianificate?</w:t>
      </w:r>
    </w:p>
    <w:p w14:paraId="01E62C93" w14:textId="781C1CFA" w:rsidR="00034E7E" w:rsidRPr="00633E71" w:rsidRDefault="003D2916" w:rsidP="00633E71">
      <w:pPr>
        <w:pStyle w:val="Nessunaspaziatura"/>
        <w:jc w:val="both"/>
        <w:rPr>
          <w:rFonts w:cstheme="minorHAnsi"/>
          <w:sz w:val="20"/>
          <w:szCs w:val="20"/>
        </w:rPr>
      </w:pPr>
      <w:r w:rsidRPr="00633E71">
        <w:rPr>
          <w:rFonts w:cstheme="minorHAnsi"/>
          <w:bCs/>
        </w:rPr>
        <w:t xml:space="preserve">Improbabile per la distruzione; </w:t>
      </w:r>
      <w:r w:rsidR="00F63558">
        <w:rPr>
          <w:rFonts w:cstheme="minorHAnsi"/>
          <w:bCs/>
        </w:rPr>
        <w:t xml:space="preserve">poco </w:t>
      </w:r>
      <w:r w:rsidRPr="00633E71">
        <w:rPr>
          <w:rFonts w:cstheme="minorHAnsi"/>
          <w:bCs/>
        </w:rPr>
        <w:t xml:space="preserve">probabile </w:t>
      </w:r>
      <w:r w:rsidR="004C03A2" w:rsidRPr="00633E71">
        <w:rPr>
          <w:rFonts w:cstheme="minorHAnsi"/>
          <w:bCs/>
        </w:rPr>
        <w:t>per quanto riguarda le minacce di perdita e furto della documentazione</w:t>
      </w:r>
      <w:r w:rsidR="00F63558">
        <w:rPr>
          <w:rFonts w:cstheme="minorHAnsi"/>
          <w:bCs/>
        </w:rPr>
        <w:t>.</w:t>
      </w:r>
    </w:p>
    <w:p w14:paraId="5CD0BC1A" w14:textId="77777777" w:rsidR="00034E7E" w:rsidRPr="00633E71" w:rsidRDefault="00293CA2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Integrità</w:t>
      </w:r>
      <w:r w:rsidR="00AA5FE9"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 xml:space="preserve"> dei dati</w:t>
      </w:r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 xml:space="preserve"> (alterazione, modifica)</w:t>
      </w:r>
    </w:p>
    <w:p w14:paraId="6ACF2CBA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sarebbero i principali impatti sugli interessati se il rischio si dovesse concretizzare?</w:t>
      </w:r>
    </w:p>
    <w:p w14:paraId="69098504" w14:textId="2D40EC9B" w:rsidR="003D2916" w:rsidRPr="00633E71" w:rsidRDefault="003D2916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>Possibili ritorsioni sul segnalante e altre persone coinvolte (es. colleghi di lavoro); impatti psicologici; impatti sui diritti alla libertà del segnalante (es. telefonate, e- mail o altro di comunicazioni indesiderate)</w:t>
      </w:r>
    </w:p>
    <w:p w14:paraId="28F3B928" w14:textId="2B22970D" w:rsidR="00AA5FE9" w:rsidRPr="00633E71" w:rsidRDefault="00AA5FE9" w:rsidP="00633E71">
      <w:pPr>
        <w:pStyle w:val="Nessunaspaziatura"/>
        <w:jc w:val="both"/>
        <w:rPr>
          <w:rFonts w:cstheme="minorHAnsi"/>
          <w:lang w:eastAsia="it-IT"/>
        </w:rPr>
      </w:pPr>
    </w:p>
    <w:p w14:paraId="6D1BE683" w14:textId="77777777" w:rsidR="00D55C0F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principali minacce che potrebbero consentire la concretizzazione del rischio?</w:t>
      </w: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br/>
      </w:r>
      <w:r w:rsidR="00D55C0F" w:rsidRPr="00633E71">
        <w:rPr>
          <w:rFonts w:cstheme="minorHAnsi"/>
          <w:lang w:eastAsia="it-IT"/>
        </w:rPr>
        <w:t xml:space="preserve">attacchi fisici: azioni offensive finalizzate a distruggere, esporre, alterare, disabilitare, sottrarre o ottenere l’accesso non autorizzato a risorse fisiche come i locali fisici e le attrezzature. Si tratta generalmente di atti di </w:t>
      </w:r>
      <w:r w:rsidR="00D55C0F" w:rsidRPr="00633E71">
        <w:rPr>
          <w:rFonts w:cstheme="minorHAnsi"/>
          <w:lang w:eastAsia="it-IT"/>
        </w:rPr>
        <w:lastRenderedPageBreak/>
        <w:t>vandalismo, furto, sabotaggio, perdita di informazioni e attacchi massivi. Questo tipo di minaccia può ovviamente riguardare qualsiasi tipo di infrastruttura</w:t>
      </w:r>
    </w:p>
    <w:p w14:paraId="26C16338" w14:textId="7B57A9D9" w:rsidR="00B74EE3" w:rsidRPr="00633E71" w:rsidRDefault="00B74EE3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5A370FB8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fonti di rischio?</w:t>
      </w:r>
    </w:p>
    <w:p w14:paraId="0D62E2AF" w14:textId="335307C0" w:rsidR="00293CA2" w:rsidRPr="00633E71" w:rsidRDefault="003D2916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cstheme="minorHAnsi"/>
          <w:lang w:eastAsia="it-IT"/>
        </w:rPr>
        <w:t>Personale interno all’organizzazione, persone esterne</w:t>
      </w:r>
      <w:r w:rsidR="00F63558">
        <w:rPr>
          <w:rFonts w:cstheme="minorHAnsi"/>
          <w:lang w:eastAsia="it-IT"/>
        </w:rPr>
        <w:t>, attacchi informatici.</w:t>
      </w:r>
    </w:p>
    <w:p w14:paraId="5FF5D71B" w14:textId="77777777" w:rsidR="003D2916" w:rsidRPr="00633E71" w:rsidRDefault="003D2916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259F0913" w14:textId="0FB64EB3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misure, fra quelle individuate, contribuiscono a mitigare il rischio?</w:t>
      </w:r>
    </w:p>
    <w:p w14:paraId="6F5B5E1A" w14:textId="246393F0" w:rsidR="003D2916" w:rsidRPr="00633E71" w:rsidRDefault="003D2916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Protezione dei locali fisici, protezione della documentazione</w:t>
      </w:r>
      <w:r w:rsidR="00EE0747">
        <w:rPr>
          <w:rFonts w:cstheme="minorHAnsi"/>
          <w:lang w:eastAsia="it-IT"/>
        </w:rPr>
        <w:t xml:space="preserve">. </w:t>
      </w:r>
      <w:r w:rsidR="00EE0747" w:rsidRPr="002B1ED1">
        <w:rPr>
          <w:rFonts w:cstheme="minorHAnsi"/>
          <w:lang w:eastAsia="it-IT"/>
        </w:rPr>
        <w:t>Formazione del personale e regolamentazione interna.</w:t>
      </w:r>
      <w:r w:rsidR="00F63558">
        <w:rPr>
          <w:rFonts w:cstheme="minorHAnsi"/>
          <w:lang w:eastAsia="it-IT"/>
        </w:rPr>
        <w:t xml:space="preserve"> </w:t>
      </w:r>
      <w:r w:rsidR="00F63558" w:rsidRPr="00F63558">
        <w:rPr>
          <w:rFonts w:cstheme="minorHAnsi"/>
          <w:lang w:eastAsia="it-IT"/>
        </w:rPr>
        <w:t>Per la piattaforma whistleblowing.it si allega la documentazione tecnica considerata per la presente DPIA.</w:t>
      </w:r>
    </w:p>
    <w:p w14:paraId="39F214CF" w14:textId="77777777" w:rsidR="00B74EE3" w:rsidRPr="00633E71" w:rsidRDefault="00B74EE3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6D05DA20" w14:textId="4E4CA6A3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Come stimereste la gravità del rischio, in particolare alla luce degli impatti potenziali e delle misure pianificate?</w:t>
      </w:r>
    </w:p>
    <w:p w14:paraId="0AF2BA8B" w14:textId="77777777" w:rsidR="003D2916" w:rsidRPr="00633E71" w:rsidRDefault="003D2916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bCs/>
          <w:lang w:eastAsia="it-IT"/>
        </w:rPr>
        <w:t>L’impatto sugli interessati avrebbe un livello ALTO, visti gli impatti potenziali a danno del segnalante e delle altre persone coinvolte</w:t>
      </w:r>
    </w:p>
    <w:p w14:paraId="148DFC55" w14:textId="77777777" w:rsidR="00293CA2" w:rsidRPr="00633E71" w:rsidRDefault="00293CA2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2616025A" w14:textId="5C0A9067" w:rsidR="00AA5FE9" w:rsidRPr="00633E71" w:rsidRDefault="00AA5FE9" w:rsidP="00633E71">
      <w:pPr>
        <w:shd w:val="clear" w:color="auto" w:fill="FFFFFF"/>
        <w:spacing w:before="30" w:after="12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Come stimereste la probabilità del rischio, specialmente con riguardo a minacce, fonti di rischio e misure pianificate?</w:t>
      </w:r>
    </w:p>
    <w:p w14:paraId="017794C2" w14:textId="3471EFBF" w:rsidR="00D20B3E" w:rsidRPr="00633E71" w:rsidRDefault="00FA2D88" w:rsidP="00633E71">
      <w:pPr>
        <w:pStyle w:val="Nessunaspaziatura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</w:rPr>
        <w:t>Poco probabile.</w:t>
      </w:r>
    </w:p>
    <w:p w14:paraId="1C529F07" w14:textId="77793F20" w:rsidR="00D20B3E" w:rsidRPr="00633E71" w:rsidRDefault="00D20B3E" w:rsidP="00633E71">
      <w:pPr>
        <w:shd w:val="clear" w:color="auto" w:fill="FFFFFF"/>
        <w:spacing w:before="30" w:after="12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7D4CF693" w14:textId="77777777" w:rsidR="00293CA2" w:rsidRPr="00633E71" w:rsidRDefault="00293CA2" w:rsidP="00633E71">
      <w:pPr>
        <w:shd w:val="clear" w:color="auto" w:fill="F5F5F5"/>
        <w:spacing w:before="100" w:beforeAutospacing="1" w:after="45" w:line="240" w:lineRule="auto"/>
        <w:jc w:val="both"/>
        <w:outlineLvl w:val="1"/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</w:pPr>
      <w:bookmarkStart w:id="0" w:name="_Hlk16523271"/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 xml:space="preserve">Riservatezza dei dati </w:t>
      </w:r>
      <w:bookmarkEnd w:id="0"/>
      <w:r w:rsidRPr="00633E71">
        <w:rPr>
          <w:rFonts w:eastAsia="Times New Roman" w:cstheme="minorHAnsi"/>
          <w:b/>
          <w:bCs/>
          <w:color w:val="393939"/>
          <w:sz w:val="36"/>
          <w:szCs w:val="36"/>
          <w:lang w:eastAsia="it-IT"/>
        </w:rPr>
        <w:t>(accesso abusivo, trattamento non conforme)</w:t>
      </w:r>
    </w:p>
    <w:p w14:paraId="56C5A97D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potrebbero essere gli impatti principali sugli interessati se il rischio dovesse concretizzarsi?</w:t>
      </w:r>
    </w:p>
    <w:p w14:paraId="2EC1BD58" w14:textId="77777777" w:rsidR="003D2916" w:rsidRPr="00633E71" w:rsidRDefault="003D2916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>Possibili ritorsioni sul segnalante e altre persone coinvolte (es. colleghi di lavoro); impatti psicologici per diffusione del nominativo del segnalante; impatti sui diritti alla libertà del segnalante (es. telefonate, e- mail o altro di comunicazioni indesiderate)</w:t>
      </w:r>
    </w:p>
    <w:p w14:paraId="2140ADC9" w14:textId="77777777" w:rsidR="00D20B3E" w:rsidRPr="00633E71" w:rsidRDefault="00D20B3E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4C76117B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principali minacce che potrebbero consentire la materializzazione del rischio?</w:t>
      </w:r>
    </w:p>
    <w:p w14:paraId="68897B37" w14:textId="5A94D2FD" w:rsidR="00AA5FE9" w:rsidRPr="002B1ED1" w:rsidRDefault="00611546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>
        <w:rPr>
          <w:rFonts w:cstheme="minorHAnsi"/>
          <w:lang w:eastAsia="it-IT"/>
        </w:rPr>
        <w:t>A</w:t>
      </w:r>
      <w:r w:rsidR="00D55C0F" w:rsidRPr="00633E71">
        <w:rPr>
          <w:rFonts w:cstheme="minorHAnsi"/>
          <w:lang w:eastAsia="it-IT"/>
        </w:rPr>
        <w:t xml:space="preserve">ttacchi fisici: azioni offensive finalizzate a distruggere, esporre, alterare, disabilitare, sottrarre o ottenere l’accesso non autorizzato a risorse fisiche come i locali fisici e le attrezzature. Si tratta generalmente di atti di vandalismo, furto, sabotaggio, perdita di informazioni e attacchi massivi. Questo tipo di minaccia può </w:t>
      </w:r>
      <w:r w:rsidR="00D55C0F" w:rsidRPr="002B1ED1">
        <w:rPr>
          <w:rFonts w:cstheme="minorHAnsi"/>
          <w:lang w:eastAsia="it-IT"/>
        </w:rPr>
        <w:t>ovviamente riguardare qualsiasi tipo di infrastruttura</w:t>
      </w:r>
      <w:r w:rsidRPr="002B1ED1">
        <w:rPr>
          <w:rFonts w:cstheme="minorHAnsi"/>
          <w:lang w:eastAsia="it-IT"/>
        </w:rPr>
        <w:t>.</w:t>
      </w:r>
    </w:p>
    <w:p w14:paraId="088B8F46" w14:textId="7B32E054" w:rsidR="00611546" w:rsidRPr="00633E71" w:rsidRDefault="00611546" w:rsidP="00611546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2B1ED1">
        <w:rPr>
          <w:rFonts w:cstheme="minorHAnsi"/>
          <w:lang w:eastAsia="it-IT"/>
        </w:rPr>
        <w:t>Attacchi informatici rivolti alla rete informatica dell’</w:t>
      </w:r>
      <w:r w:rsidR="002D34C7">
        <w:rPr>
          <w:rFonts w:cstheme="minorHAnsi"/>
          <w:lang w:eastAsia="it-IT"/>
        </w:rPr>
        <w:t>Ente</w:t>
      </w:r>
      <w:r w:rsidRPr="002B1ED1">
        <w:rPr>
          <w:rFonts w:cstheme="minorHAnsi"/>
          <w:lang w:eastAsia="it-IT"/>
        </w:rPr>
        <w:t xml:space="preserve"> al fine di carpire credenziali e contenuto degli archivi elettronici.</w:t>
      </w:r>
    </w:p>
    <w:p w14:paraId="76EF3894" w14:textId="77777777" w:rsidR="00611546" w:rsidRPr="00633E71" w:rsidRDefault="00611546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</w:p>
    <w:p w14:paraId="7D48DD85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sono le fonti di rischio?</w:t>
      </w:r>
    </w:p>
    <w:p w14:paraId="394C0683" w14:textId="57609ABF" w:rsidR="00D2335F" w:rsidRPr="00633E71" w:rsidRDefault="00D2335F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cstheme="minorHAnsi"/>
          <w:lang w:eastAsia="it-IT"/>
        </w:rPr>
        <w:t>Personale interno all’organizzazione, persone esterne</w:t>
      </w:r>
      <w:r w:rsidR="00FA2D88">
        <w:rPr>
          <w:rFonts w:cstheme="minorHAnsi"/>
          <w:lang w:eastAsia="it-IT"/>
        </w:rPr>
        <w:t>, attacchi informatici, virus.</w:t>
      </w:r>
    </w:p>
    <w:p w14:paraId="6F6730C6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64C706B3" w14:textId="0FA988AF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Quali misure, fra quelle individuate, contribuiscono a mitigare il rischio?</w:t>
      </w:r>
    </w:p>
    <w:p w14:paraId="6072C550" w14:textId="75ACCA76" w:rsidR="00D2335F" w:rsidRPr="00633E71" w:rsidRDefault="00D2335F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Protezione dei locali fisici, protezione della documentazione</w:t>
      </w:r>
      <w:r w:rsidR="00611546">
        <w:rPr>
          <w:rFonts w:cstheme="minorHAnsi"/>
          <w:lang w:eastAsia="it-IT"/>
        </w:rPr>
        <w:t xml:space="preserve">. </w:t>
      </w:r>
      <w:r w:rsidR="00611546" w:rsidRPr="002B1ED1">
        <w:rPr>
          <w:rFonts w:cstheme="minorHAnsi"/>
          <w:lang w:eastAsia="it-IT"/>
        </w:rPr>
        <w:t>Protezione degli strumenti elettronici con misure di backup, antivirus, accessi con credenziali personali, formazione del personale.</w:t>
      </w:r>
      <w:r w:rsidR="00FA2D88">
        <w:rPr>
          <w:rFonts w:cstheme="minorHAnsi"/>
          <w:lang w:eastAsia="it-IT"/>
        </w:rPr>
        <w:t xml:space="preserve"> </w:t>
      </w:r>
      <w:r w:rsidR="00FA2D88" w:rsidRPr="00F63558">
        <w:rPr>
          <w:rFonts w:cstheme="minorHAnsi"/>
          <w:lang w:eastAsia="it-IT"/>
        </w:rPr>
        <w:t>Per la piattaforma whistleblowing.it si allega la documentazione tecnica considerata per la presente DPIA.</w:t>
      </w:r>
    </w:p>
    <w:p w14:paraId="4258FB16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333333"/>
          <w:sz w:val="21"/>
          <w:szCs w:val="21"/>
          <w:lang w:eastAsia="it-IT"/>
        </w:rPr>
      </w:pPr>
    </w:p>
    <w:p w14:paraId="6AA550B5" w14:textId="1603EBF0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lastRenderedPageBreak/>
        <w:t>Come stimereste la gravità del rischio, specialmente alla luce degli impatti potenziali e delle misure pianificate?</w:t>
      </w:r>
    </w:p>
    <w:p w14:paraId="1316BFA3" w14:textId="77777777" w:rsidR="00D2335F" w:rsidRPr="00633E71" w:rsidRDefault="00D2335F" w:rsidP="00633E71">
      <w:pPr>
        <w:pStyle w:val="Nessunaspaziatura"/>
        <w:jc w:val="both"/>
        <w:rPr>
          <w:rFonts w:cstheme="minorHAnsi"/>
          <w:lang w:eastAsia="it-IT"/>
        </w:rPr>
      </w:pPr>
      <w:r w:rsidRPr="00633E71">
        <w:rPr>
          <w:rFonts w:cstheme="minorHAnsi"/>
          <w:bCs/>
          <w:lang w:eastAsia="it-IT"/>
        </w:rPr>
        <w:t>L’impatto sugli interessati avrebbe un livello ALTO, visti gli impatti potenziali a danno del segnalante e delle altre persone coinvolte</w:t>
      </w:r>
    </w:p>
    <w:p w14:paraId="63162829" w14:textId="77777777" w:rsidR="00AA5FE9" w:rsidRPr="00633E71" w:rsidRDefault="00AA5FE9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</w:p>
    <w:p w14:paraId="640FA920" w14:textId="69B001EA" w:rsidR="00AA5FE9" w:rsidRPr="00633E71" w:rsidRDefault="00AA5FE9" w:rsidP="00633E71">
      <w:pPr>
        <w:shd w:val="clear" w:color="auto" w:fill="FFFFFF"/>
        <w:spacing w:before="30" w:after="120" w:line="240" w:lineRule="auto"/>
        <w:jc w:val="both"/>
        <w:outlineLvl w:val="2"/>
        <w:rPr>
          <w:rFonts w:eastAsia="Times New Roman" w:cstheme="minorHAnsi"/>
          <w:color w:val="091C6B"/>
          <w:sz w:val="27"/>
          <w:szCs w:val="27"/>
          <w:lang w:eastAsia="it-IT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Come stimereste la probabilità del rischio, specialmente con riguardo alle minacce, alle fonti di rischio e alle misure pianificate?</w:t>
      </w:r>
    </w:p>
    <w:p w14:paraId="20465077" w14:textId="1FB8A10B" w:rsidR="009333AE" w:rsidRPr="00633E71" w:rsidRDefault="009333AE" w:rsidP="00633E71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lang w:eastAsia="it-IT"/>
        </w:rPr>
      </w:pPr>
      <w:r w:rsidRPr="00633E71">
        <w:rPr>
          <w:rFonts w:cstheme="minorHAnsi"/>
          <w:lang w:eastAsia="it-IT"/>
        </w:rPr>
        <w:t>Probabile</w:t>
      </w:r>
      <w:r w:rsidR="00D2335F" w:rsidRPr="00633E71">
        <w:rPr>
          <w:rFonts w:cstheme="minorHAnsi"/>
          <w:lang w:eastAsia="it-IT"/>
        </w:rPr>
        <w:t>: c’è una ragionevole possibilità che le minacce si materializzino</w:t>
      </w:r>
      <w:r w:rsidR="00DB3171">
        <w:rPr>
          <w:rFonts w:cstheme="minorHAnsi"/>
          <w:lang w:eastAsia="it-IT"/>
        </w:rPr>
        <w:t>, ma le misure adottate sono da ritenersi adeguate a prevenire i rischi rilevati.</w:t>
      </w:r>
    </w:p>
    <w:p w14:paraId="47D8109C" w14:textId="3E129377" w:rsidR="00AA5FE9" w:rsidRPr="00633E71" w:rsidRDefault="00AA5FE9" w:rsidP="00633E71">
      <w:pPr>
        <w:pStyle w:val="Nessunaspaziatura"/>
        <w:jc w:val="both"/>
        <w:rPr>
          <w:rFonts w:cstheme="minorHAnsi"/>
        </w:rPr>
      </w:pPr>
    </w:p>
    <w:p w14:paraId="4701FE4C" w14:textId="77777777" w:rsidR="00CB4CDB" w:rsidRPr="00633E71" w:rsidRDefault="00CB4CDB" w:rsidP="00633E71">
      <w:pPr>
        <w:pStyle w:val="Nessunaspaziatura"/>
        <w:jc w:val="both"/>
        <w:rPr>
          <w:rFonts w:cstheme="minorHAnsi"/>
        </w:rPr>
      </w:pPr>
    </w:p>
    <w:p w14:paraId="413D4240" w14:textId="77777777" w:rsidR="0044346C" w:rsidRPr="00633E71" w:rsidRDefault="0044346C" w:rsidP="00633E71">
      <w:pPr>
        <w:pBdr>
          <w:bottom w:val="single" w:sz="24" w:space="0" w:color="091C6B"/>
        </w:pBdr>
        <w:shd w:val="clear" w:color="auto" w:fill="F5F5F5"/>
        <w:jc w:val="both"/>
        <w:outlineLvl w:val="0"/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</w:pPr>
      <w:r w:rsidRPr="00633E71">
        <w:rPr>
          <w:rFonts w:eastAsia="Times New Roman" w:cstheme="minorHAnsi"/>
          <w:b/>
          <w:bCs/>
          <w:color w:val="091C6B"/>
          <w:kern w:val="36"/>
          <w:sz w:val="36"/>
          <w:szCs w:val="36"/>
          <w:lang w:eastAsia="it-IT"/>
        </w:rPr>
        <w:t>Piano d'azione</w:t>
      </w:r>
    </w:p>
    <w:p w14:paraId="32858A58" w14:textId="0100DDB8" w:rsidR="00CB4CDB" w:rsidRPr="00633E71" w:rsidRDefault="00CB4CDB" w:rsidP="00633E71">
      <w:pPr>
        <w:pStyle w:val="Nessunaspaziatura"/>
        <w:jc w:val="both"/>
        <w:rPr>
          <w:rFonts w:eastAsia="Times New Roman" w:cstheme="minorHAnsi"/>
          <w:b/>
          <w:bCs/>
          <w:color w:val="393939"/>
          <w:sz w:val="32"/>
          <w:szCs w:val="32"/>
          <w:lang w:eastAsia="it-IT"/>
        </w:rPr>
      </w:pPr>
      <w:r w:rsidRPr="00633E71">
        <w:rPr>
          <w:rFonts w:eastAsia="Times New Roman" w:cstheme="minorHAnsi"/>
          <w:b/>
          <w:bCs/>
          <w:color w:val="393939"/>
          <w:sz w:val="32"/>
          <w:szCs w:val="32"/>
          <w:lang w:eastAsia="it-IT"/>
        </w:rPr>
        <w:t>Misure e Procedure adottate o programmate per la mitigazione dei rischi</w:t>
      </w:r>
    </w:p>
    <w:p w14:paraId="3B8B0AF7" w14:textId="6EE19742" w:rsidR="00461425" w:rsidRPr="00633E71" w:rsidRDefault="004D2A94" w:rsidP="00633E71">
      <w:pPr>
        <w:pStyle w:val="Nessunaspaziatura"/>
        <w:jc w:val="both"/>
        <w:rPr>
          <w:rFonts w:cstheme="minorHAnsi"/>
        </w:rPr>
      </w:pPr>
      <w:r w:rsidRPr="00633E71">
        <w:rPr>
          <w:rFonts w:cstheme="minorHAnsi"/>
        </w:rPr>
        <w:t>Individuazione di strumenti di protezione dei locali e degli armadi contenenti la documentazione cartacea</w:t>
      </w:r>
      <w:r w:rsidR="005856ED">
        <w:rPr>
          <w:rFonts w:cstheme="minorHAnsi"/>
        </w:rPr>
        <w:t xml:space="preserve"> e strumenti di protezione degli strumenti elettronici. Concorre a contribuire </w:t>
      </w:r>
      <w:r w:rsidR="00534499">
        <w:rPr>
          <w:rFonts w:cstheme="minorHAnsi"/>
        </w:rPr>
        <w:t xml:space="preserve">alla mitigazione del rischio la regolamentazione interna che disciplina le regole di condotta per </w:t>
      </w:r>
      <w:r w:rsidR="00934079">
        <w:rPr>
          <w:rFonts w:cstheme="minorHAnsi"/>
        </w:rPr>
        <w:t>favorire un adeguato livello di protezione dei dati personali.</w:t>
      </w:r>
    </w:p>
    <w:p w14:paraId="73A6EB00" w14:textId="65924EDE" w:rsidR="00A64B9D" w:rsidRPr="00633E71" w:rsidRDefault="00A64B9D" w:rsidP="00633E71">
      <w:pPr>
        <w:pStyle w:val="Nessunaspaziatura"/>
        <w:jc w:val="both"/>
        <w:rPr>
          <w:rFonts w:cstheme="minorHAnsi"/>
        </w:rPr>
      </w:pPr>
    </w:p>
    <w:p w14:paraId="7A5A2F8C" w14:textId="77777777" w:rsidR="008F38E3" w:rsidRPr="00633E71" w:rsidRDefault="008F38E3" w:rsidP="00633E71">
      <w:pPr>
        <w:shd w:val="clear" w:color="auto" w:fill="FFFFFF"/>
        <w:spacing w:before="30" w:after="30" w:line="240" w:lineRule="auto"/>
        <w:jc w:val="both"/>
        <w:outlineLvl w:val="2"/>
        <w:rPr>
          <w:rFonts w:eastAsia="Calibri" w:cstheme="minorHAnsi"/>
          <w:sz w:val="24"/>
          <w:szCs w:val="24"/>
        </w:rPr>
      </w:pPr>
      <w:r w:rsidRPr="00633E71">
        <w:rPr>
          <w:rFonts w:eastAsia="Times New Roman" w:cstheme="minorHAnsi"/>
          <w:color w:val="091C6B"/>
          <w:sz w:val="27"/>
          <w:szCs w:val="27"/>
          <w:lang w:eastAsia="it-IT"/>
        </w:rPr>
        <w:t>Parere del DPO/RPD:</w:t>
      </w:r>
    </w:p>
    <w:p w14:paraId="68E54A88" w14:textId="4DC6D348" w:rsidR="002333C5" w:rsidRDefault="008415BE" w:rsidP="00633E71">
      <w:pPr>
        <w:pStyle w:val="Nessunaspaziatura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La procedura adottata dall’Ente è in linea con le previsioni normative e rispetta i principi a tutela dei diritti degli interessati, pertanto il parere è favorevole.</w:t>
      </w:r>
    </w:p>
    <w:p w14:paraId="72D27478" w14:textId="77777777" w:rsidR="008D4DE1" w:rsidRDefault="008D4DE1" w:rsidP="00633E71">
      <w:pPr>
        <w:pStyle w:val="Nessunaspaziatura"/>
        <w:jc w:val="both"/>
        <w:rPr>
          <w:rFonts w:cstheme="minorHAnsi"/>
          <w:lang w:eastAsia="it-IT"/>
        </w:rPr>
      </w:pPr>
    </w:p>
    <w:p w14:paraId="2202A1AF" w14:textId="77777777" w:rsidR="008D4DE1" w:rsidRDefault="008D4DE1" w:rsidP="00633E71">
      <w:pPr>
        <w:pStyle w:val="Nessunaspaziatura"/>
        <w:jc w:val="both"/>
        <w:rPr>
          <w:rFonts w:cstheme="minorHAnsi"/>
          <w:lang w:eastAsia="it-IT"/>
        </w:rPr>
      </w:pPr>
    </w:p>
    <w:p w14:paraId="08532C97" w14:textId="39994854" w:rsidR="008D4DE1" w:rsidRDefault="008D4DE1" w:rsidP="00633E71">
      <w:pPr>
        <w:pStyle w:val="Nessunaspaziatura"/>
        <w:jc w:val="both"/>
        <w:rPr>
          <w:rFonts w:cstheme="minorHAnsi"/>
          <w:lang w:eastAsia="it-IT"/>
        </w:rPr>
      </w:pPr>
      <w:r w:rsidRPr="006C6AEF">
        <w:rPr>
          <w:rFonts w:cstheme="minorHAnsi"/>
          <w:b/>
          <w:bCs/>
          <w:lang w:eastAsia="it-IT"/>
        </w:rPr>
        <w:t>ALLEGATI</w:t>
      </w:r>
      <w:r>
        <w:rPr>
          <w:rFonts w:cstheme="minorHAnsi"/>
          <w:lang w:eastAsia="it-IT"/>
        </w:rPr>
        <w:t>:</w:t>
      </w:r>
    </w:p>
    <w:p w14:paraId="5631A474" w14:textId="6C8263DB" w:rsidR="008D4DE1" w:rsidRDefault="008D4DE1" w:rsidP="006C6AEF">
      <w:pPr>
        <w:pStyle w:val="Nessunaspaziatura"/>
        <w:numPr>
          <w:ilvl w:val="0"/>
          <w:numId w:val="6"/>
        </w:numPr>
        <w:jc w:val="both"/>
        <w:rPr>
          <w:rFonts w:cstheme="minorHAnsi"/>
          <w:lang w:eastAsia="it-IT"/>
        </w:rPr>
      </w:pPr>
      <w:r w:rsidRPr="00A1676C">
        <w:rPr>
          <w:rFonts w:cstheme="minorHAnsi"/>
          <w:lang w:eastAsia="it-IT"/>
        </w:rPr>
        <w:t>PROCEDURA WHISTLEBLOWING.</w:t>
      </w:r>
    </w:p>
    <w:p w14:paraId="7F961B55" w14:textId="7BD9388B" w:rsidR="00A1676C" w:rsidRDefault="00A1676C" w:rsidP="006C6AEF">
      <w:pPr>
        <w:pStyle w:val="Nessunaspaziatura"/>
        <w:numPr>
          <w:ilvl w:val="0"/>
          <w:numId w:val="6"/>
        </w:numPr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MODULO SEGNALAZIONE ILLECITI 2023.</w:t>
      </w:r>
    </w:p>
    <w:p w14:paraId="5C36E116" w14:textId="495AD4D3" w:rsidR="00A1676C" w:rsidRDefault="00A1676C" w:rsidP="006C6AEF">
      <w:pPr>
        <w:pStyle w:val="Nessunaspaziatura"/>
        <w:numPr>
          <w:ilvl w:val="0"/>
          <w:numId w:val="6"/>
        </w:numPr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INFORMATIVA WHISTLEBLOWING.</w:t>
      </w:r>
    </w:p>
    <w:p w14:paraId="6B362652" w14:textId="6622980A" w:rsidR="006C6AEF" w:rsidRDefault="006C6AEF" w:rsidP="006C6AEF">
      <w:pPr>
        <w:pStyle w:val="Nessunaspaziatura"/>
        <w:numPr>
          <w:ilvl w:val="0"/>
          <w:numId w:val="6"/>
        </w:numPr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DOCUMENTAZIONE TECNICA E CONTRATTUALE WHISTLEBLOWING.</w:t>
      </w:r>
    </w:p>
    <w:p w14:paraId="65AF8DAB" w14:textId="77777777" w:rsidR="00A1676C" w:rsidRPr="00A1676C" w:rsidRDefault="00A1676C" w:rsidP="00633E71">
      <w:pPr>
        <w:pStyle w:val="Nessunaspaziatura"/>
        <w:jc w:val="both"/>
        <w:rPr>
          <w:rFonts w:cstheme="minorHAnsi"/>
          <w:lang w:eastAsia="it-IT"/>
        </w:rPr>
      </w:pPr>
    </w:p>
    <w:p w14:paraId="3DC99FB4" w14:textId="77777777" w:rsidR="008415BE" w:rsidRDefault="008415BE" w:rsidP="00633E71">
      <w:pPr>
        <w:pStyle w:val="Nessunaspaziatura"/>
        <w:jc w:val="both"/>
        <w:rPr>
          <w:rFonts w:cstheme="minorHAnsi"/>
          <w:sz w:val="24"/>
          <w:szCs w:val="24"/>
        </w:rPr>
      </w:pPr>
    </w:p>
    <w:p w14:paraId="39018A3A" w14:textId="77777777" w:rsidR="001F1FC2" w:rsidRDefault="001F1FC2" w:rsidP="00633E71">
      <w:pPr>
        <w:pStyle w:val="Nessunaspaziatura"/>
        <w:jc w:val="both"/>
        <w:rPr>
          <w:rFonts w:cstheme="minorHAnsi"/>
          <w:sz w:val="24"/>
          <w:szCs w:val="24"/>
        </w:rPr>
      </w:pPr>
    </w:p>
    <w:p w14:paraId="724B635C" w14:textId="4C85830E" w:rsidR="00EF0EAB" w:rsidRPr="00633E71" w:rsidRDefault="00EF0EAB" w:rsidP="00633E71">
      <w:pPr>
        <w:pStyle w:val="Nessunaspaziatura"/>
        <w:jc w:val="both"/>
        <w:rPr>
          <w:rFonts w:cstheme="minorHAnsi"/>
          <w:sz w:val="24"/>
          <w:szCs w:val="24"/>
        </w:rPr>
      </w:pPr>
      <w:r w:rsidRPr="00633E71">
        <w:rPr>
          <w:rFonts w:cstheme="minorHAnsi"/>
          <w:sz w:val="24"/>
          <w:szCs w:val="24"/>
        </w:rPr>
        <w:t>L’autore</w:t>
      </w:r>
    </w:p>
    <w:p w14:paraId="512FB948" w14:textId="3DDF86BA" w:rsidR="00EF0EAB" w:rsidRPr="00633E71" w:rsidRDefault="005E0699" w:rsidP="00633E71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Dott. Luciano Maschio</w:t>
      </w:r>
    </w:p>
    <w:p w14:paraId="2EE3D88C" w14:textId="79D5945F" w:rsidR="00EF0EAB" w:rsidRDefault="00EF0EAB" w:rsidP="00633E71">
      <w:pPr>
        <w:pStyle w:val="Nessunaspaziatura"/>
        <w:jc w:val="both"/>
        <w:rPr>
          <w:rFonts w:cstheme="minorHAnsi"/>
          <w:sz w:val="24"/>
          <w:szCs w:val="24"/>
        </w:rPr>
      </w:pPr>
    </w:p>
    <w:p w14:paraId="29781C3F" w14:textId="77777777" w:rsidR="00F922B0" w:rsidRDefault="00F922B0" w:rsidP="00633E71">
      <w:pPr>
        <w:pStyle w:val="Nessunaspaziatura"/>
        <w:jc w:val="both"/>
        <w:rPr>
          <w:rFonts w:cstheme="minorHAnsi"/>
          <w:sz w:val="24"/>
          <w:szCs w:val="24"/>
        </w:rPr>
      </w:pPr>
    </w:p>
    <w:p w14:paraId="73ADBA81" w14:textId="081853F8" w:rsidR="001F1FC2" w:rsidRDefault="00EF0EAB" w:rsidP="0022719C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  <w:sz w:val="24"/>
          <w:szCs w:val="24"/>
        </w:rPr>
      </w:pPr>
      <w:r w:rsidRPr="00633E71">
        <w:rPr>
          <w:rFonts w:cstheme="minorHAnsi"/>
          <w:sz w:val="24"/>
          <w:szCs w:val="24"/>
        </w:rPr>
        <w:t>Il DPO</w:t>
      </w:r>
    </w:p>
    <w:p w14:paraId="34BE0DB0" w14:textId="58F2BF9C" w:rsidR="0022719C" w:rsidRPr="0022719C" w:rsidRDefault="0022719C" w:rsidP="0022719C">
      <w:pPr>
        <w:shd w:val="clear" w:color="auto" w:fill="FFFFFF"/>
        <w:spacing w:before="30" w:after="30" w:line="240" w:lineRule="auto"/>
        <w:jc w:val="both"/>
        <w:outlineLvl w:val="2"/>
        <w:rPr>
          <w:rFonts w:cstheme="minorHAnsi"/>
        </w:rPr>
      </w:pPr>
      <w:r>
        <w:rPr>
          <w:rFonts w:cstheme="minorHAnsi"/>
        </w:rPr>
        <w:t xml:space="preserve">Avv. </w:t>
      </w:r>
      <w:r w:rsidR="008415BE">
        <w:rPr>
          <w:rFonts w:cstheme="minorHAnsi"/>
        </w:rPr>
        <w:t>Stefano Corsini</w:t>
      </w:r>
    </w:p>
    <w:p w14:paraId="3F6925DD" w14:textId="7A1FDC4B" w:rsidR="002333C5" w:rsidRPr="00633E71" w:rsidRDefault="002333C5" w:rsidP="00633E71">
      <w:pPr>
        <w:pStyle w:val="Nessunaspaziatura"/>
        <w:jc w:val="both"/>
        <w:rPr>
          <w:rFonts w:cstheme="minorHAnsi"/>
        </w:rPr>
      </w:pPr>
    </w:p>
    <w:sectPr w:rsidR="002333C5" w:rsidRPr="00633E71" w:rsidSect="00D211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AFA"/>
    <w:multiLevelType w:val="hybridMultilevel"/>
    <w:tmpl w:val="794E14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753"/>
    <w:multiLevelType w:val="hybridMultilevel"/>
    <w:tmpl w:val="9238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7A8"/>
    <w:multiLevelType w:val="hybridMultilevel"/>
    <w:tmpl w:val="358468CC"/>
    <w:lvl w:ilvl="0" w:tplc="A3A2EB4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5032"/>
    <w:multiLevelType w:val="hybridMultilevel"/>
    <w:tmpl w:val="805E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5DE3"/>
    <w:multiLevelType w:val="hybridMultilevel"/>
    <w:tmpl w:val="422A93B2"/>
    <w:lvl w:ilvl="0" w:tplc="A3A2EB4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E13EC"/>
    <w:multiLevelType w:val="hybridMultilevel"/>
    <w:tmpl w:val="FCEC8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A8A"/>
    <w:multiLevelType w:val="hybridMultilevel"/>
    <w:tmpl w:val="E78A19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E9B"/>
    <w:multiLevelType w:val="hybridMultilevel"/>
    <w:tmpl w:val="DCE86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C0DF3"/>
    <w:multiLevelType w:val="hybridMultilevel"/>
    <w:tmpl w:val="339AEBFA"/>
    <w:lvl w:ilvl="0" w:tplc="A3A2EB4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93814">
    <w:abstractNumId w:val="2"/>
  </w:num>
  <w:num w:numId="2" w16cid:durableId="172838629">
    <w:abstractNumId w:val="8"/>
  </w:num>
  <w:num w:numId="3" w16cid:durableId="1528299951">
    <w:abstractNumId w:val="4"/>
  </w:num>
  <w:num w:numId="4" w16cid:durableId="1256132279">
    <w:abstractNumId w:val="3"/>
  </w:num>
  <w:num w:numId="5" w16cid:durableId="1431780373">
    <w:abstractNumId w:val="1"/>
  </w:num>
  <w:num w:numId="6" w16cid:durableId="1474636936">
    <w:abstractNumId w:val="0"/>
  </w:num>
  <w:num w:numId="7" w16cid:durableId="1777754470">
    <w:abstractNumId w:val="6"/>
  </w:num>
  <w:num w:numId="8" w16cid:durableId="651715155">
    <w:abstractNumId w:val="5"/>
  </w:num>
  <w:num w:numId="9" w16cid:durableId="2133592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4A"/>
    <w:rsid w:val="00034E7E"/>
    <w:rsid w:val="00086EE3"/>
    <w:rsid w:val="000E2B5A"/>
    <w:rsid w:val="001243AB"/>
    <w:rsid w:val="001329A9"/>
    <w:rsid w:val="0013423F"/>
    <w:rsid w:val="0013528E"/>
    <w:rsid w:val="001912B5"/>
    <w:rsid w:val="001F1FC2"/>
    <w:rsid w:val="001F428A"/>
    <w:rsid w:val="0022719C"/>
    <w:rsid w:val="00230267"/>
    <w:rsid w:val="002333C5"/>
    <w:rsid w:val="002405C6"/>
    <w:rsid w:val="00242549"/>
    <w:rsid w:val="0025511D"/>
    <w:rsid w:val="00274FFA"/>
    <w:rsid w:val="00283EC2"/>
    <w:rsid w:val="00293CA2"/>
    <w:rsid w:val="00297E44"/>
    <w:rsid w:val="002B1ED1"/>
    <w:rsid w:val="002C60B9"/>
    <w:rsid w:val="002D34C7"/>
    <w:rsid w:val="002F6F8B"/>
    <w:rsid w:val="0030093C"/>
    <w:rsid w:val="00312DE3"/>
    <w:rsid w:val="003146B4"/>
    <w:rsid w:val="00354EBE"/>
    <w:rsid w:val="003628A7"/>
    <w:rsid w:val="00376644"/>
    <w:rsid w:val="003822AB"/>
    <w:rsid w:val="003D2916"/>
    <w:rsid w:val="003D747F"/>
    <w:rsid w:val="003F4021"/>
    <w:rsid w:val="00411E0D"/>
    <w:rsid w:val="0044346C"/>
    <w:rsid w:val="00461425"/>
    <w:rsid w:val="00475048"/>
    <w:rsid w:val="00475673"/>
    <w:rsid w:val="00486C31"/>
    <w:rsid w:val="004B630D"/>
    <w:rsid w:val="004B79FA"/>
    <w:rsid w:val="004C03A2"/>
    <w:rsid w:val="004D2A94"/>
    <w:rsid w:val="004F11A3"/>
    <w:rsid w:val="0051796F"/>
    <w:rsid w:val="00521D85"/>
    <w:rsid w:val="00523A80"/>
    <w:rsid w:val="00534499"/>
    <w:rsid w:val="005856ED"/>
    <w:rsid w:val="00590EF1"/>
    <w:rsid w:val="005C3A19"/>
    <w:rsid w:val="005C70BD"/>
    <w:rsid w:val="005E0699"/>
    <w:rsid w:val="00611546"/>
    <w:rsid w:val="00633E71"/>
    <w:rsid w:val="006C6AEF"/>
    <w:rsid w:val="006D660A"/>
    <w:rsid w:val="006E2A36"/>
    <w:rsid w:val="006E3D66"/>
    <w:rsid w:val="007004A3"/>
    <w:rsid w:val="007612D0"/>
    <w:rsid w:val="00803E9F"/>
    <w:rsid w:val="00837EE4"/>
    <w:rsid w:val="008415BE"/>
    <w:rsid w:val="00855BA6"/>
    <w:rsid w:val="00890DB8"/>
    <w:rsid w:val="008D45D9"/>
    <w:rsid w:val="008D4DE1"/>
    <w:rsid w:val="008F38E3"/>
    <w:rsid w:val="00914627"/>
    <w:rsid w:val="009333AE"/>
    <w:rsid w:val="00934079"/>
    <w:rsid w:val="00965E90"/>
    <w:rsid w:val="00980195"/>
    <w:rsid w:val="00995537"/>
    <w:rsid w:val="00A056DC"/>
    <w:rsid w:val="00A1676C"/>
    <w:rsid w:val="00A52F0B"/>
    <w:rsid w:val="00A64B9D"/>
    <w:rsid w:val="00A77D63"/>
    <w:rsid w:val="00AA21AE"/>
    <w:rsid w:val="00AA2C31"/>
    <w:rsid w:val="00AA30FA"/>
    <w:rsid w:val="00AA5FE9"/>
    <w:rsid w:val="00AC3B16"/>
    <w:rsid w:val="00B2585C"/>
    <w:rsid w:val="00B26BDD"/>
    <w:rsid w:val="00B35B8D"/>
    <w:rsid w:val="00B74EE3"/>
    <w:rsid w:val="00B76D48"/>
    <w:rsid w:val="00B85C82"/>
    <w:rsid w:val="00BD739A"/>
    <w:rsid w:val="00BF2775"/>
    <w:rsid w:val="00C16FF6"/>
    <w:rsid w:val="00C3024A"/>
    <w:rsid w:val="00C568DD"/>
    <w:rsid w:val="00CB01C5"/>
    <w:rsid w:val="00CB4CDB"/>
    <w:rsid w:val="00CD2473"/>
    <w:rsid w:val="00CF5712"/>
    <w:rsid w:val="00D05083"/>
    <w:rsid w:val="00D20B3E"/>
    <w:rsid w:val="00D21174"/>
    <w:rsid w:val="00D2335F"/>
    <w:rsid w:val="00D26063"/>
    <w:rsid w:val="00D43329"/>
    <w:rsid w:val="00D55C0F"/>
    <w:rsid w:val="00D75151"/>
    <w:rsid w:val="00D91168"/>
    <w:rsid w:val="00D918D9"/>
    <w:rsid w:val="00D95339"/>
    <w:rsid w:val="00DB3171"/>
    <w:rsid w:val="00DE28B1"/>
    <w:rsid w:val="00E60585"/>
    <w:rsid w:val="00ED541D"/>
    <w:rsid w:val="00EE0747"/>
    <w:rsid w:val="00EF0EAB"/>
    <w:rsid w:val="00F120A7"/>
    <w:rsid w:val="00F261C9"/>
    <w:rsid w:val="00F63558"/>
    <w:rsid w:val="00F84CA8"/>
    <w:rsid w:val="00F922B0"/>
    <w:rsid w:val="00FA2D88"/>
    <w:rsid w:val="00FB10B8"/>
    <w:rsid w:val="00FB60F1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97C4"/>
  <w15:chartTrackingRefBased/>
  <w15:docId w15:val="{5E696D67-B341-4894-8A3A-9F38E3F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549"/>
    <w:pPr>
      <w:ind w:left="720"/>
      <w:contextualSpacing/>
    </w:pPr>
  </w:style>
  <w:style w:type="paragraph" w:styleId="Nessunaspaziatura">
    <w:name w:val="No Spacing"/>
    <w:uiPriority w:val="1"/>
    <w:qFormat/>
    <w:rsid w:val="0013423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A5F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5F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5FE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4E7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D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AB21-818E-45E4-A4E1-E208484B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Ghiuzan</dc:creator>
  <cp:keywords/>
  <dc:description/>
  <cp:lastModifiedBy>Admin</cp:lastModifiedBy>
  <cp:revision>2</cp:revision>
  <dcterms:created xsi:type="dcterms:W3CDTF">2024-01-23T11:00:00Z</dcterms:created>
  <dcterms:modified xsi:type="dcterms:W3CDTF">2024-01-23T11:00:00Z</dcterms:modified>
</cp:coreProperties>
</file>